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3D" w:rsidRPr="002C6B57" w:rsidRDefault="003E122C" w:rsidP="002C6B57">
      <w:pPr>
        <w:widowControl/>
        <w:spacing w:line="440" w:lineRule="exact"/>
        <w:jc w:val="center"/>
        <w:outlineLvl w:val="1"/>
        <w:rPr>
          <w:rFonts w:ascii="仿宋" w:eastAsia="仿宋" w:hAnsi="仿宋" w:cs="宋体"/>
          <w:b/>
          <w:bCs/>
          <w:color w:val="333333"/>
          <w:kern w:val="36"/>
          <w:sz w:val="28"/>
          <w:szCs w:val="28"/>
        </w:rPr>
      </w:pPr>
      <w:r w:rsidRPr="002C6B57">
        <w:rPr>
          <w:rFonts w:ascii="仿宋" w:eastAsia="仿宋" w:hAnsi="仿宋" w:cs="宋体" w:hint="eastAsia"/>
          <w:b/>
          <w:bCs/>
          <w:color w:val="333333"/>
          <w:kern w:val="36"/>
          <w:sz w:val="28"/>
          <w:szCs w:val="28"/>
        </w:rPr>
        <w:t>河北女子职业技术学院</w:t>
      </w:r>
    </w:p>
    <w:p w:rsidR="003E122C" w:rsidRPr="002C6B57" w:rsidRDefault="002C6B57" w:rsidP="002C6B57">
      <w:pPr>
        <w:widowControl/>
        <w:spacing w:line="440" w:lineRule="exact"/>
        <w:jc w:val="center"/>
        <w:outlineLvl w:val="1"/>
        <w:rPr>
          <w:rFonts w:ascii="仿宋" w:eastAsia="仿宋" w:hAnsi="仿宋" w:cs="宋体" w:hint="eastAsia"/>
          <w:b/>
          <w:bCs/>
          <w:color w:val="333333"/>
          <w:kern w:val="36"/>
          <w:sz w:val="28"/>
          <w:szCs w:val="28"/>
        </w:rPr>
      </w:pPr>
      <w:r w:rsidRPr="002C6B57">
        <w:rPr>
          <w:rFonts w:ascii="仿宋" w:eastAsia="仿宋" w:hAnsi="仿宋" w:cs="宋体" w:hint="eastAsia"/>
          <w:b/>
          <w:bCs/>
          <w:color w:val="333333"/>
          <w:kern w:val="36"/>
          <w:sz w:val="28"/>
          <w:szCs w:val="28"/>
        </w:rPr>
        <w:t>2019</w:t>
      </w:r>
      <w:r w:rsidR="003E122C" w:rsidRPr="002C6B57">
        <w:rPr>
          <w:rFonts w:ascii="仿宋" w:eastAsia="仿宋" w:hAnsi="仿宋" w:cs="宋体" w:hint="eastAsia"/>
          <w:b/>
          <w:bCs/>
          <w:color w:val="333333"/>
          <w:kern w:val="36"/>
          <w:sz w:val="28"/>
          <w:szCs w:val="28"/>
        </w:rPr>
        <w:t>年工会会员蛋糕</w:t>
      </w:r>
      <w:proofErr w:type="gramStart"/>
      <w:r w:rsidR="003E122C" w:rsidRPr="002C6B57">
        <w:rPr>
          <w:rFonts w:ascii="仿宋" w:eastAsia="仿宋" w:hAnsi="仿宋" w:cs="宋体" w:hint="eastAsia"/>
          <w:b/>
          <w:bCs/>
          <w:color w:val="333333"/>
          <w:kern w:val="36"/>
          <w:sz w:val="28"/>
          <w:szCs w:val="28"/>
        </w:rPr>
        <w:t>券</w:t>
      </w:r>
      <w:proofErr w:type="gramEnd"/>
      <w:r w:rsidR="003E122C" w:rsidRPr="002C6B57">
        <w:rPr>
          <w:rFonts w:ascii="仿宋" w:eastAsia="仿宋" w:hAnsi="仿宋" w:cs="宋体" w:hint="eastAsia"/>
          <w:b/>
          <w:bCs/>
          <w:color w:val="333333"/>
          <w:kern w:val="36"/>
          <w:sz w:val="28"/>
          <w:szCs w:val="28"/>
        </w:rPr>
        <w:t>采购招标公告</w:t>
      </w:r>
    </w:p>
    <w:p w:rsidR="002C6B57" w:rsidRPr="002C6B57" w:rsidRDefault="002C6B57" w:rsidP="002C6B57">
      <w:pPr>
        <w:widowControl/>
        <w:spacing w:line="440" w:lineRule="exact"/>
        <w:jc w:val="center"/>
        <w:outlineLvl w:val="1"/>
        <w:rPr>
          <w:rFonts w:ascii="仿宋" w:eastAsia="仿宋" w:hAnsi="仿宋" w:cs="宋体"/>
          <w:b/>
          <w:bCs/>
          <w:color w:val="333333"/>
          <w:kern w:val="36"/>
          <w:sz w:val="28"/>
          <w:szCs w:val="28"/>
        </w:rPr>
      </w:pPr>
    </w:p>
    <w:p w:rsidR="003E122C" w:rsidRPr="002C6B57" w:rsidRDefault="002C6B57" w:rsidP="002C6B57">
      <w:pPr>
        <w:widowControl/>
        <w:autoSpaceDE w:val="0"/>
        <w:spacing w:line="440" w:lineRule="exact"/>
        <w:ind w:firstLine="480"/>
        <w:jc w:val="left"/>
        <w:rPr>
          <w:rFonts w:ascii="仿宋" w:eastAsia="仿宋" w:hAnsi="仿宋" w:cs="宋体"/>
          <w:color w:val="333333"/>
          <w:kern w:val="0"/>
          <w:sz w:val="28"/>
          <w:szCs w:val="28"/>
        </w:rPr>
      </w:pPr>
      <w:r w:rsidRPr="002C6B57">
        <w:rPr>
          <w:rFonts w:ascii="仿宋" w:eastAsia="仿宋" w:hAnsi="仿宋" w:cs="宋体" w:hint="eastAsia"/>
          <w:color w:val="000000"/>
          <w:kern w:val="0"/>
          <w:sz w:val="28"/>
          <w:szCs w:val="28"/>
          <w:shd w:val="clear" w:color="auto" w:fill="FFFFFF"/>
        </w:rPr>
        <w:t>为了强化管理，规范采购程序，本着“公平、公开、公正”的原则</w:t>
      </w:r>
      <w:r w:rsidR="003E122C" w:rsidRPr="002C6B57">
        <w:rPr>
          <w:rFonts w:ascii="仿宋" w:eastAsia="仿宋" w:hAnsi="仿宋" w:cs="宋体" w:hint="eastAsia"/>
          <w:color w:val="333333"/>
          <w:kern w:val="0"/>
          <w:sz w:val="28"/>
          <w:szCs w:val="28"/>
        </w:rPr>
        <w:t>，我校拟对</w:t>
      </w:r>
      <w:r w:rsidR="003E122C" w:rsidRPr="002C6B57">
        <w:rPr>
          <w:rFonts w:ascii="仿宋" w:eastAsia="仿宋" w:hAnsi="仿宋" w:cs="宋体" w:hint="eastAsia"/>
          <w:color w:val="333333"/>
          <w:kern w:val="0"/>
          <w:sz w:val="28"/>
          <w:szCs w:val="28"/>
          <w:u w:val="single"/>
        </w:rPr>
        <w:t>河北女子职业技术学院</w:t>
      </w:r>
      <w:r w:rsidRPr="002C6B57">
        <w:rPr>
          <w:rFonts w:ascii="仿宋" w:eastAsia="仿宋" w:hAnsi="仿宋" w:cs="Times New Roman"/>
          <w:color w:val="333333"/>
          <w:kern w:val="0"/>
          <w:sz w:val="28"/>
          <w:szCs w:val="28"/>
          <w:u w:val="single"/>
        </w:rPr>
        <w:t>2019</w:t>
      </w:r>
      <w:r w:rsidR="003E122C" w:rsidRPr="002C6B57">
        <w:rPr>
          <w:rFonts w:ascii="仿宋" w:eastAsia="仿宋" w:hAnsi="仿宋" w:cs="宋体" w:hint="eastAsia"/>
          <w:color w:val="333333"/>
          <w:kern w:val="0"/>
          <w:sz w:val="28"/>
          <w:szCs w:val="28"/>
          <w:u w:val="single"/>
        </w:rPr>
        <w:t>年工会会员生日蛋糕</w:t>
      </w:r>
      <w:proofErr w:type="gramStart"/>
      <w:r w:rsidR="003E122C" w:rsidRPr="002C6B57">
        <w:rPr>
          <w:rFonts w:ascii="仿宋" w:eastAsia="仿宋" w:hAnsi="仿宋" w:cs="宋体" w:hint="eastAsia"/>
          <w:color w:val="333333"/>
          <w:kern w:val="0"/>
          <w:sz w:val="28"/>
          <w:szCs w:val="28"/>
          <w:u w:val="single"/>
        </w:rPr>
        <w:t>券</w:t>
      </w:r>
      <w:proofErr w:type="gramEnd"/>
      <w:r w:rsidR="003E122C" w:rsidRPr="002C6B57">
        <w:rPr>
          <w:rFonts w:ascii="仿宋" w:eastAsia="仿宋" w:hAnsi="仿宋" w:cs="宋体" w:hint="eastAsia"/>
          <w:color w:val="333333"/>
          <w:kern w:val="0"/>
          <w:sz w:val="28"/>
          <w:szCs w:val="28"/>
          <w:u w:val="single"/>
        </w:rPr>
        <w:t>采购</w:t>
      </w:r>
      <w:r w:rsidR="003E122C" w:rsidRPr="002C6B57">
        <w:rPr>
          <w:rFonts w:ascii="仿宋" w:eastAsia="仿宋" w:hAnsi="仿宋" w:cs="宋体" w:hint="eastAsia"/>
          <w:color w:val="333333"/>
          <w:kern w:val="0"/>
          <w:sz w:val="28"/>
          <w:szCs w:val="28"/>
        </w:rPr>
        <w:t>（项目名称）进行招标采购，</w:t>
      </w:r>
      <w:proofErr w:type="gramStart"/>
      <w:r w:rsidR="003E122C" w:rsidRPr="002C6B57">
        <w:rPr>
          <w:rFonts w:ascii="仿宋" w:eastAsia="仿宋" w:hAnsi="仿宋" w:cs="宋体" w:hint="eastAsia"/>
          <w:color w:val="333333"/>
          <w:kern w:val="0"/>
          <w:sz w:val="28"/>
          <w:szCs w:val="28"/>
        </w:rPr>
        <w:t>请符合</w:t>
      </w:r>
      <w:proofErr w:type="gramEnd"/>
      <w:r w:rsidR="003E122C" w:rsidRPr="002C6B57">
        <w:rPr>
          <w:rFonts w:ascii="仿宋" w:eastAsia="仿宋" w:hAnsi="仿宋" w:cs="宋体" w:hint="eastAsia"/>
          <w:color w:val="333333"/>
          <w:kern w:val="0"/>
          <w:sz w:val="28"/>
          <w:szCs w:val="28"/>
        </w:rPr>
        <w:t>要求的供应商参与投标。</w:t>
      </w:r>
    </w:p>
    <w:p w:rsidR="003E122C" w:rsidRPr="002C6B57" w:rsidRDefault="003E122C"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一、采购项目内容</w:t>
      </w:r>
    </w:p>
    <w:p w:rsidR="003E122C" w:rsidRPr="002C6B57" w:rsidRDefault="00960611" w:rsidP="002C6B57">
      <w:pPr>
        <w:widowControl/>
        <w:spacing w:line="440" w:lineRule="exact"/>
        <w:ind w:firstLine="12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1、</w:t>
      </w:r>
      <w:r w:rsidR="003E122C" w:rsidRPr="002C6B57">
        <w:rPr>
          <w:rFonts w:ascii="仿宋" w:eastAsia="仿宋" w:hAnsi="仿宋" w:cs="宋体" w:hint="eastAsia"/>
          <w:color w:val="333333"/>
          <w:kern w:val="0"/>
          <w:sz w:val="28"/>
          <w:szCs w:val="28"/>
        </w:rPr>
        <w:t>项目名称：河北女子职业技术学院</w:t>
      </w:r>
      <w:r w:rsidR="002C6B57" w:rsidRPr="002C6B57">
        <w:rPr>
          <w:rFonts w:ascii="仿宋" w:eastAsia="仿宋" w:hAnsi="仿宋" w:cs="Times New Roman"/>
          <w:color w:val="333333"/>
          <w:kern w:val="0"/>
          <w:sz w:val="28"/>
          <w:szCs w:val="28"/>
        </w:rPr>
        <w:t>2019</w:t>
      </w:r>
      <w:r w:rsidR="003E122C" w:rsidRPr="002C6B57">
        <w:rPr>
          <w:rFonts w:ascii="仿宋" w:eastAsia="仿宋" w:hAnsi="仿宋" w:cs="宋体" w:hint="eastAsia"/>
          <w:color w:val="333333"/>
          <w:kern w:val="0"/>
          <w:sz w:val="28"/>
          <w:szCs w:val="28"/>
        </w:rPr>
        <w:t>年工会会员生日蛋糕</w:t>
      </w:r>
      <w:proofErr w:type="gramStart"/>
      <w:r w:rsidR="003E122C" w:rsidRPr="002C6B57">
        <w:rPr>
          <w:rFonts w:ascii="仿宋" w:eastAsia="仿宋" w:hAnsi="仿宋" w:cs="宋体" w:hint="eastAsia"/>
          <w:color w:val="333333"/>
          <w:kern w:val="0"/>
          <w:sz w:val="28"/>
          <w:szCs w:val="28"/>
        </w:rPr>
        <w:t>券</w:t>
      </w:r>
      <w:proofErr w:type="gramEnd"/>
      <w:r w:rsidR="003E122C" w:rsidRPr="002C6B57">
        <w:rPr>
          <w:rFonts w:ascii="仿宋" w:eastAsia="仿宋" w:hAnsi="仿宋" w:cs="宋体" w:hint="eastAsia"/>
          <w:color w:val="333333"/>
          <w:kern w:val="0"/>
          <w:sz w:val="28"/>
          <w:szCs w:val="28"/>
        </w:rPr>
        <w:t>采购。</w:t>
      </w:r>
    </w:p>
    <w:p w:rsidR="003E122C" w:rsidRPr="002C6B57" w:rsidRDefault="00960611" w:rsidP="002C6B57">
      <w:pPr>
        <w:widowControl/>
        <w:spacing w:line="440" w:lineRule="exact"/>
        <w:ind w:firstLine="12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2、</w:t>
      </w:r>
      <w:r w:rsidR="003E122C" w:rsidRPr="002C6B57">
        <w:rPr>
          <w:rFonts w:ascii="仿宋" w:eastAsia="仿宋" w:hAnsi="仿宋" w:cs="宋体" w:hint="eastAsia"/>
          <w:color w:val="333333"/>
          <w:kern w:val="0"/>
          <w:sz w:val="28"/>
          <w:szCs w:val="28"/>
        </w:rPr>
        <w:t>主要用途与服务范围：石家庄市蛋糕供应商实体门店通用</w:t>
      </w:r>
      <w:proofErr w:type="gramStart"/>
      <w:r w:rsidR="003E122C" w:rsidRPr="002C6B57">
        <w:rPr>
          <w:rFonts w:ascii="仿宋" w:eastAsia="仿宋" w:hAnsi="仿宋" w:cs="宋体" w:hint="eastAsia"/>
          <w:color w:val="333333"/>
          <w:kern w:val="0"/>
          <w:sz w:val="28"/>
          <w:szCs w:val="28"/>
        </w:rPr>
        <w:t>券</w:t>
      </w:r>
      <w:proofErr w:type="gramEnd"/>
      <w:r w:rsidR="003E122C" w:rsidRPr="002C6B57">
        <w:rPr>
          <w:rFonts w:ascii="仿宋" w:eastAsia="仿宋" w:hAnsi="仿宋" w:cs="宋体" w:hint="eastAsia"/>
          <w:color w:val="333333"/>
          <w:kern w:val="0"/>
          <w:sz w:val="28"/>
          <w:szCs w:val="28"/>
        </w:rPr>
        <w:t>，从</w:t>
      </w:r>
      <w:r w:rsidR="002C6B57" w:rsidRPr="002C6B57">
        <w:rPr>
          <w:rFonts w:ascii="仿宋" w:eastAsia="仿宋" w:hAnsi="仿宋" w:cs="Times New Roman"/>
          <w:color w:val="333333"/>
          <w:kern w:val="0"/>
          <w:sz w:val="28"/>
          <w:szCs w:val="28"/>
        </w:rPr>
        <w:t>2019</w:t>
      </w:r>
      <w:r w:rsidR="003E122C" w:rsidRPr="002C6B57">
        <w:rPr>
          <w:rFonts w:ascii="仿宋" w:eastAsia="仿宋" w:hAnsi="仿宋" w:cs="宋体" w:hint="eastAsia"/>
          <w:color w:val="333333"/>
          <w:kern w:val="0"/>
          <w:sz w:val="28"/>
          <w:szCs w:val="28"/>
        </w:rPr>
        <w:t>年</w:t>
      </w:r>
      <w:r w:rsidR="0067750A">
        <w:rPr>
          <w:rFonts w:ascii="仿宋" w:eastAsia="仿宋" w:hAnsi="仿宋" w:cs="Times New Roman" w:hint="eastAsia"/>
          <w:color w:val="333333"/>
          <w:kern w:val="0"/>
          <w:sz w:val="28"/>
          <w:szCs w:val="28"/>
        </w:rPr>
        <w:t>1</w:t>
      </w:r>
      <w:r w:rsidR="003E122C" w:rsidRPr="002C6B57">
        <w:rPr>
          <w:rFonts w:ascii="仿宋" w:eastAsia="仿宋" w:hAnsi="仿宋" w:cs="宋体" w:hint="eastAsia"/>
          <w:color w:val="333333"/>
          <w:kern w:val="0"/>
          <w:sz w:val="28"/>
          <w:szCs w:val="28"/>
        </w:rPr>
        <w:t>月起算，有效期在一年以上。</w:t>
      </w:r>
    </w:p>
    <w:p w:rsidR="003E122C" w:rsidRPr="002C6B57" w:rsidRDefault="00960611" w:rsidP="002C6B57">
      <w:pPr>
        <w:widowControl/>
        <w:spacing w:line="440" w:lineRule="exact"/>
        <w:ind w:firstLine="12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3、</w:t>
      </w:r>
      <w:r w:rsidR="003E122C" w:rsidRPr="002C6B57">
        <w:rPr>
          <w:rFonts w:ascii="仿宋" w:eastAsia="仿宋" w:hAnsi="仿宋" w:cs="宋体" w:hint="eastAsia"/>
          <w:color w:val="333333"/>
          <w:kern w:val="0"/>
          <w:sz w:val="28"/>
          <w:szCs w:val="28"/>
        </w:rPr>
        <w:t>采购数量：约为2</w:t>
      </w:r>
      <w:r w:rsidR="002C6B57" w:rsidRPr="002C6B57">
        <w:rPr>
          <w:rFonts w:ascii="仿宋" w:eastAsia="仿宋" w:hAnsi="仿宋" w:cs="宋体" w:hint="eastAsia"/>
          <w:color w:val="333333"/>
          <w:kern w:val="0"/>
          <w:sz w:val="28"/>
          <w:szCs w:val="28"/>
        </w:rPr>
        <w:t>43</w:t>
      </w:r>
      <w:r w:rsidR="003E122C" w:rsidRPr="002C6B57">
        <w:rPr>
          <w:rFonts w:ascii="仿宋" w:eastAsia="仿宋" w:hAnsi="仿宋" w:cs="宋体" w:hint="eastAsia"/>
          <w:color w:val="333333"/>
          <w:kern w:val="0"/>
          <w:sz w:val="28"/>
          <w:szCs w:val="28"/>
        </w:rPr>
        <w:t>份，最终数量以采购人实际购买为结算依据。</w:t>
      </w:r>
    </w:p>
    <w:p w:rsidR="003E122C" w:rsidRPr="002C6B57" w:rsidRDefault="00960611" w:rsidP="002C6B57">
      <w:pPr>
        <w:widowControl/>
        <w:spacing w:line="440" w:lineRule="exact"/>
        <w:ind w:firstLine="12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4、</w:t>
      </w:r>
      <w:r w:rsidR="003E122C" w:rsidRPr="002C6B57">
        <w:rPr>
          <w:rFonts w:ascii="仿宋" w:eastAsia="仿宋" w:hAnsi="仿宋" w:cs="宋体" w:hint="eastAsia"/>
          <w:color w:val="333333"/>
          <w:kern w:val="0"/>
          <w:sz w:val="28"/>
          <w:szCs w:val="28"/>
        </w:rPr>
        <w:t>采购预算：每份实际支付金额为</w:t>
      </w:r>
      <w:r w:rsidR="002C6B57" w:rsidRPr="002C6B57">
        <w:rPr>
          <w:rFonts w:ascii="仿宋" w:eastAsia="仿宋" w:hAnsi="仿宋" w:cs="Times New Roman" w:hint="eastAsia"/>
          <w:color w:val="333333"/>
          <w:kern w:val="0"/>
          <w:sz w:val="28"/>
          <w:szCs w:val="28"/>
        </w:rPr>
        <w:t>3</w:t>
      </w:r>
      <w:r w:rsidR="003E122C" w:rsidRPr="002C6B57">
        <w:rPr>
          <w:rFonts w:ascii="仿宋" w:eastAsia="仿宋" w:hAnsi="仿宋" w:cs="Times New Roman" w:hint="eastAsia"/>
          <w:color w:val="333333"/>
          <w:kern w:val="0"/>
          <w:sz w:val="28"/>
          <w:szCs w:val="28"/>
        </w:rPr>
        <w:t>00</w:t>
      </w:r>
      <w:r w:rsidR="003E122C" w:rsidRPr="002C6B57">
        <w:rPr>
          <w:rFonts w:ascii="仿宋" w:eastAsia="仿宋" w:hAnsi="仿宋" w:cs="宋体" w:hint="eastAsia"/>
          <w:color w:val="333333"/>
          <w:kern w:val="0"/>
          <w:sz w:val="28"/>
          <w:szCs w:val="28"/>
        </w:rPr>
        <w:t>元，蛋糕</w:t>
      </w:r>
      <w:proofErr w:type="gramStart"/>
      <w:r w:rsidR="003E122C" w:rsidRPr="002C6B57">
        <w:rPr>
          <w:rFonts w:ascii="仿宋" w:eastAsia="仿宋" w:hAnsi="仿宋" w:cs="宋体" w:hint="eastAsia"/>
          <w:color w:val="333333"/>
          <w:kern w:val="0"/>
          <w:sz w:val="28"/>
          <w:szCs w:val="28"/>
        </w:rPr>
        <w:t>券</w:t>
      </w:r>
      <w:proofErr w:type="gramEnd"/>
      <w:r w:rsidR="003E122C" w:rsidRPr="002C6B57">
        <w:rPr>
          <w:rFonts w:ascii="仿宋" w:eastAsia="仿宋" w:hAnsi="仿宋" w:cs="宋体" w:hint="eastAsia"/>
          <w:color w:val="333333"/>
          <w:kern w:val="0"/>
          <w:sz w:val="28"/>
          <w:szCs w:val="28"/>
        </w:rPr>
        <w:t>面值由商家报价。</w:t>
      </w:r>
    </w:p>
    <w:p w:rsidR="003E122C" w:rsidRPr="002C6B57" w:rsidRDefault="00960611" w:rsidP="002C6B57">
      <w:pPr>
        <w:widowControl/>
        <w:spacing w:line="440" w:lineRule="exact"/>
        <w:ind w:firstLine="12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5、</w:t>
      </w:r>
      <w:r w:rsidR="003E122C" w:rsidRPr="002C6B57">
        <w:rPr>
          <w:rFonts w:ascii="仿宋" w:eastAsia="仿宋" w:hAnsi="仿宋" w:cs="宋体" w:hint="eastAsia"/>
          <w:color w:val="333333"/>
          <w:kern w:val="0"/>
          <w:sz w:val="28"/>
          <w:szCs w:val="28"/>
        </w:rPr>
        <w:t>供应商在开标时</w:t>
      </w:r>
      <w:r w:rsidR="00EF5667" w:rsidRPr="002C6B57">
        <w:rPr>
          <w:rFonts w:ascii="仿宋" w:eastAsia="仿宋" w:hAnsi="仿宋" w:cs="宋体" w:hint="eastAsia"/>
          <w:color w:val="333333"/>
          <w:kern w:val="0"/>
          <w:sz w:val="28"/>
          <w:szCs w:val="28"/>
        </w:rPr>
        <w:t>可以</w:t>
      </w:r>
      <w:r w:rsidR="003E122C" w:rsidRPr="002C6B57">
        <w:rPr>
          <w:rFonts w:ascii="仿宋" w:eastAsia="仿宋" w:hAnsi="仿宋" w:cs="宋体" w:hint="eastAsia"/>
          <w:color w:val="333333"/>
          <w:kern w:val="0"/>
          <w:sz w:val="28"/>
          <w:szCs w:val="28"/>
        </w:rPr>
        <w:t>携带一份</w:t>
      </w:r>
      <w:r w:rsidR="00EF5667" w:rsidRPr="002C6B57">
        <w:rPr>
          <w:rFonts w:ascii="仿宋" w:eastAsia="仿宋" w:hAnsi="仿宋" w:cs="宋体" w:hint="eastAsia"/>
          <w:color w:val="333333"/>
          <w:kern w:val="0"/>
          <w:sz w:val="28"/>
          <w:szCs w:val="28"/>
        </w:rPr>
        <w:t>生日蛋糕样品</w:t>
      </w:r>
      <w:r w:rsidR="002C6B57" w:rsidRPr="002C6B57">
        <w:rPr>
          <w:rFonts w:ascii="仿宋" w:eastAsia="仿宋" w:hAnsi="仿宋" w:cs="宋体" w:hint="eastAsia"/>
          <w:color w:val="333333"/>
          <w:kern w:val="0"/>
          <w:sz w:val="28"/>
          <w:szCs w:val="28"/>
        </w:rPr>
        <w:t>（自愿）</w:t>
      </w:r>
      <w:r w:rsidR="003E122C" w:rsidRPr="002C6B57">
        <w:rPr>
          <w:rFonts w:ascii="仿宋" w:eastAsia="仿宋" w:hAnsi="仿宋" w:cs="宋体" w:hint="eastAsia"/>
          <w:color w:val="333333"/>
          <w:kern w:val="0"/>
          <w:sz w:val="28"/>
          <w:szCs w:val="28"/>
        </w:rPr>
        <w:t>。</w:t>
      </w:r>
    </w:p>
    <w:p w:rsidR="003E122C" w:rsidRPr="002C6B57" w:rsidRDefault="002C6B57"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二</w:t>
      </w:r>
      <w:r w:rsidR="003E122C" w:rsidRPr="002C6B57">
        <w:rPr>
          <w:rFonts w:ascii="仿宋" w:eastAsia="仿宋" w:hAnsi="仿宋" w:cs="宋体" w:hint="eastAsia"/>
          <w:b/>
          <w:bCs/>
          <w:color w:val="333333"/>
          <w:kern w:val="0"/>
          <w:sz w:val="28"/>
          <w:szCs w:val="28"/>
        </w:rPr>
        <w:t>、供应商资格要求</w:t>
      </w:r>
    </w:p>
    <w:p w:rsidR="00B76510" w:rsidRPr="002C6B57" w:rsidRDefault="00B76510" w:rsidP="002C6B57">
      <w:pPr>
        <w:widowControl/>
        <w:spacing w:line="440" w:lineRule="exact"/>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1.具备独立承担民事责任能力的在中华人民共和国境内注册的法人或其他组织；</w:t>
      </w:r>
    </w:p>
    <w:p w:rsidR="00B76510" w:rsidRPr="002C6B57" w:rsidRDefault="00B76510" w:rsidP="002C6B57">
      <w:pPr>
        <w:widowControl/>
        <w:spacing w:line="440" w:lineRule="exact"/>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2.持有效营业执照、生产经营卫生许可证或厂家的代理授权书；</w:t>
      </w:r>
    </w:p>
    <w:p w:rsidR="00B76510" w:rsidRPr="002C6B57" w:rsidRDefault="00B76510" w:rsidP="002C6B57">
      <w:pPr>
        <w:widowControl/>
        <w:spacing w:line="440" w:lineRule="exact"/>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3.供货</w:t>
      </w:r>
      <w:proofErr w:type="gramStart"/>
      <w:r w:rsidRPr="002C6B57">
        <w:rPr>
          <w:rFonts w:ascii="仿宋" w:eastAsia="仿宋" w:hAnsi="仿宋" w:cs="宋体" w:hint="eastAsia"/>
          <w:color w:val="525252"/>
          <w:kern w:val="0"/>
          <w:sz w:val="28"/>
          <w:szCs w:val="28"/>
        </w:rPr>
        <w:t>商制作</w:t>
      </w:r>
      <w:proofErr w:type="gramEnd"/>
      <w:r w:rsidRPr="002C6B57">
        <w:rPr>
          <w:rFonts w:ascii="仿宋" w:eastAsia="仿宋" w:hAnsi="仿宋" w:cs="宋体" w:hint="eastAsia"/>
          <w:color w:val="525252"/>
          <w:kern w:val="0"/>
          <w:sz w:val="28"/>
          <w:szCs w:val="28"/>
        </w:rPr>
        <w:t>蛋糕所采用的原材料、辅料必须符合国家标准和有关规定，保证食品安全；</w:t>
      </w:r>
    </w:p>
    <w:p w:rsidR="003E122C" w:rsidRPr="002C6B57" w:rsidRDefault="002C6B57"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三</w:t>
      </w:r>
      <w:r w:rsidR="003E122C" w:rsidRPr="002C6B57">
        <w:rPr>
          <w:rFonts w:ascii="仿宋" w:eastAsia="仿宋" w:hAnsi="仿宋" w:cs="宋体" w:hint="eastAsia"/>
          <w:b/>
          <w:bCs/>
          <w:color w:val="333333"/>
          <w:kern w:val="0"/>
          <w:sz w:val="28"/>
          <w:szCs w:val="28"/>
        </w:rPr>
        <w:t>、投标文件要求</w:t>
      </w:r>
    </w:p>
    <w:p w:rsidR="00960611" w:rsidRPr="002C6B57" w:rsidRDefault="00960611" w:rsidP="002C6B57">
      <w:pPr>
        <w:widowControl/>
        <w:spacing w:line="440" w:lineRule="exact"/>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1、标书一式</w:t>
      </w:r>
      <w:r w:rsidR="002C6B57" w:rsidRPr="002C6B57">
        <w:rPr>
          <w:rFonts w:ascii="仿宋" w:eastAsia="仿宋" w:hAnsi="仿宋" w:cs="宋体" w:hint="eastAsia"/>
          <w:color w:val="525252"/>
          <w:kern w:val="0"/>
          <w:sz w:val="28"/>
          <w:szCs w:val="28"/>
        </w:rPr>
        <w:t>贰份</w:t>
      </w:r>
      <w:r w:rsidRPr="002C6B57">
        <w:rPr>
          <w:rFonts w:ascii="仿宋" w:eastAsia="仿宋" w:hAnsi="仿宋" w:cs="宋体" w:hint="eastAsia"/>
          <w:color w:val="525252"/>
          <w:kern w:val="0"/>
          <w:sz w:val="28"/>
          <w:szCs w:val="28"/>
        </w:rPr>
        <w:t>，标书包含但不限以下主要内容：</w:t>
      </w:r>
    </w:p>
    <w:p w:rsidR="00960611" w:rsidRPr="002C6B57" w:rsidRDefault="00960611" w:rsidP="002C6B57">
      <w:pPr>
        <w:widowControl/>
        <w:spacing w:line="440" w:lineRule="exact"/>
        <w:ind w:firstLineChars="150" w:firstLine="42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1）供货商的情况简介及服务优势说明；</w:t>
      </w:r>
    </w:p>
    <w:p w:rsidR="00960611" w:rsidRPr="002C6B57" w:rsidRDefault="00960611" w:rsidP="002C6B57">
      <w:pPr>
        <w:widowControl/>
        <w:spacing w:line="440" w:lineRule="exact"/>
        <w:ind w:firstLineChars="150" w:firstLine="42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2）标书务必附上本年度年检的营业执照复印件、税务登记证复印件、法人证书复印件、法定代表人授权书及委托人身份证复印件，营业执照、税务登记证书，品牌代理销售证书（或厂家授权证书）等有效资质证明；以上复印件需加盖公司公章。</w:t>
      </w:r>
    </w:p>
    <w:p w:rsidR="00960611" w:rsidRPr="002C6B57" w:rsidRDefault="00960611" w:rsidP="002C6B57">
      <w:pPr>
        <w:widowControl/>
        <w:spacing w:line="440" w:lineRule="exact"/>
        <w:ind w:firstLineChars="200" w:firstLine="56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3）产品原料、质量、配方、工艺等方面的佐证材料；</w:t>
      </w:r>
    </w:p>
    <w:p w:rsidR="00960611" w:rsidRPr="002C6B57" w:rsidRDefault="00960611" w:rsidP="002C6B57">
      <w:pPr>
        <w:widowControl/>
        <w:spacing w:line="440" w:lineRule="exact"/>
        <w:ind w:firstLineChars="200" w:firstLine="56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4）报价</w:t>
      </w:r>
      <w:r w:rsidR="002C6B57" w:rsidRPr="002C6B57">
        <w:rPr>
          <w:rFonts w:ascii="仿宋" w:eastAsia="仿宋" w:hAnsi="仿宋" w:cs="宋体" w:hint="eastAsia"/>
          <w:color w:val="525252"/>
          <w:kern w:val="0"/>
          <w:sz w:val="28"/>
          <w:szCs w:val="28"/>
        </w:rPr>
        <w:t>（含特色蛋糕样品一份）</w:t>
      </w:r>
      <w:r w:rsidRPr="002C6B57">
        <w:rPr>
          <w:rFonts w:ascii="仿宋" w:eastAsia="仿宋" w:hAnsi="仿宋" w:cs="宋体" w:hint="eastAsia"/>
          <w:color w:val="525252"/>
          <w:kern w:val="0"/>
          <w:sz w:val="28"/>
          <w:szCs w:val="28"/>
        </w:rPr>
        <w:t>；</w:t>
      </w:r>
    </w:p>
    <w:p w:rsidR="00960611" w:rsidRPr="002C6B57" w:rsidRDefault="00960611" w:rsidP="002C6B57">
      <w:pPr>
        <w:widowControl/>
        <w:spacing w:line="440" w:lineRule="exact"/>
        <w:ind w:firstLineChars="200" w:firstLine="56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5）服务承诺</w:t>
      </w:r>
      <w:r w:rsidR="002C6B57" w:rsidRPr="002C6B57">
        <w:rPr>
          <w:rFonts w:ascii="仿宋" w:eastAsia="仿宋" w:hAnsi="仿宋" w:cs="宋体" w:hint="eastAsia"/>
          <w:color w:val="525252"/>
          <w:kern w:val="0"/>
          <w:sz w:val="28"/>
          <w:szCs w:val="28"/>
        </w:rPr>
        <w:t>及优惠条件</w:t>
      </w:r>
      <w:r w:rsidRPr="002C6B57">
        <w:rPr>
          <w:rFonts w:ascii="仿宋" w:eastAsia="仿宋" w:hAnsi="仿宋" w:cs="宋体" w:hint="eastAsia"/>
          <w:color w:val="525252"/>
          <w:kern w:val="0"/>
          <w:sz w:val="28"/>
          <w:szCs w:val="28"/>
        </w:rPr>
        <w:t>陈述。</w:t>
      </w:r>
    </w:p>
    <w:p w:rsidR="003E122C" w:rsidRPr="002C6B57" w:rsidRDefault="002C6B57"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四</w:t>
      </w:r>
      <w:r w:rsidR="003E122C" w:rsidRPr="002C6B57">
        <w:rPr>
          <w:rFonts w:ascii="仿宋" w:eastAsia="仿宋" w:hAnsi="仿宋" w:cs="宋体" w:hint="eastAsia"/>
          <w:b/>
          <w:bCs/>
          <w:color w:val="333333"/>
          <w:kern w:val="0"/>
          <w:sz w:val="28"/>
          <w:szCs w:val="28"/>
        </w:rPr>
        <w:t>、投标有关说明</w:t>
      </w:r>
    </w:p>
    <w:p w:rsidR="00960611" w:rsidRPr="002C6B57" w:rsidRDefault="00960611" w:rsidP="002C6B57">
      <w:pPr>
        <w:widowControl/>
        <w:spacing w:line="440" w:lineRule="exact"/>
        <w:ind w:firstLineChars="200" w:firstLine="56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lastRenderedPageBreak/>
        <w:t>本次招标由河北女子职业技术学院的评审专家组分别对投标人根据其价格、公司实力、产品质量、服务承诺等要素进行综合评分，总分100分，其中技术分70％，商务分30％。在满足招标文件要求的前提下，综合得分（技术得分＋商务得分）最高者为第一名，依次类推确定得分排名顺序。若出现二家投标人综合得分相同，则确定投标报价较低者排名在投标报价较高者之前。具体评分细则如下：</w:t>
      </w:r>
    </w:p>
    <w:tbl>
      <w:tblPr>
        <w:tblW w:w="0" w:type="auto"/>
        <w:tblCellMar>
          <w:left w:w="0" w:type="dxa"/>
          <w:right w:w="0" w:type="dxa"/>
        </w:tblCellMar>
        <w:tblLook w:val="04A0"/>
      </w:tblPr>
      <w:tblGrid>
        <w:gridCol w:w="491"/>
        <w:gridCol w:w="893"/>
        <w:gridCol w:w="1085"/>
        <w:gridCol w:w="474"/>
        <w:gridCol w:w="5579"/>
      </w:tblGrid>
      <w:tr w:rsidR="00960611" w:rsidRPr="002C6B57" w:rsidTr="002C6B57">
        <w:trPr>
          <w:cantSplit/>
          <w:trHeight w:val="738"/>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序号</w:t>
            </w:r>
          </w:p>
        </w:tc>
        <w:tc>
          <w:tcPr>
            <w:tcW w:w="19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评分项目</w:t>
            </w: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分值</w:t>
            </w:r>
          </w:p>
        </w:tc>
        <w:tc>
          <w:tcPr>
            <w:tcW w:w="5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评分标准</w:t>
            </w:r>
          </w:p>
        </w:tc>
      </w:tr>
      <w:tr w:rsidR="00960611" w:rsidRPr="002C6B57" w:rsidTr="002C6B57">
        <w:trPr>
          <w:cantSplit/>
          <w:trHeight w:val="133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w:t>
            </w:r>
          </w:p>
        </w:tc>
        <w:tc>
          <w:tcPr>
            <w:tcW w:w="8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食品</w:t>
            </w:r>
          </w:p>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质量</w:t>
            </w:r>
          </w:p>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（30分）</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原料质量</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产品配方（若使用植物奶油、代可可脂、蛋糕预拌粉、食用香精、香料、色素其中之一均得0分），0-6分</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产品原料供货品质及渠道，0-4分。</w:t>
            </w:r>
          </w:p>
        </w:tc>
      </w:tr>
      <w:tr w:rsidR="00960611" w:rsidRPr="002C6B57" w:rsidTr="002C6B57">
        <w:trPr>
          <w:cantSplit/>
          <w:trHeight w:val="941"/>
        </w:trPr>
        <w:tc>
          <w:tcPr>
            <w:tcW w:w="0" w:type="auto"/>
            <w:vMerge/>
            <w:tcBorders>
              <w:top w:val="nil"/>
              <w:left w:val="single" w:sz="8" w:space="0" w:color="auto"/>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893" w:type="dxa"/>
            <w:vMerge/>
            <w:tcBorders>
              <w:top w:val="nil"/>
              <w:left w:val="nil"/>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生产工艺流程</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生产工艺流程高于国家标准得8-10分；符合国家标准得4-7分；低于国家标准得1-3分。</w:t>
            </w:r>
          </w:p>
        </w:tc>
      </w:tr>
      <w:tr w:rsidR="00960611" w:rsidRPr="002C6B57" w:rsidTr="002C6B57">
        <w:trPr>
          <w:cantSplit/>
          <w:trHeight w:val="1448"/>
        </w:trPr>
        <w:tc>
          <w:tcPr>
            <w:tcW w:w="0" w:type="auto"/>
            <w:vMerge/>
            <w:tcBorders>
              <w:top w:val="nil"/>
              <w:left w:val="single" w:sz="8" w:space="0" w:color="auto"/>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893" w:type="dxa"/>
            <w:vMerge/>
            <w:tcBorders>
              <w:top w:val="nil"/>
              <w:left w:val="nil"/>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口感、外观</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口感根据现场提供的样品得0-7分；</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外观根据样品及响应文件提供的图例得0-3分，</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外观精致美观得3分，外观普通得2分；</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外观无明显设计感得0-1分。</w:t>
            </w:r>
          </w:p>
        </w:tc>
      </w:tr>
      <w:tr w:rsidR="00960611" w:rsidRPr="002C6B57" w:rsidTr="002C6B57">
        <w:trPr>
          <w:cantSplit/>
          <w:trHeight w:val="14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2</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报价</w:t>
            </w:r>
          </w:p>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（30分）</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价格</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30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1、根据财政部财库[2007]2号文件规定，综合评分法中的价格</w:t>
            </w:r>
            <w:proofErr w:type="gramStart"/>
            <w:r w:rsidRPr="002C6B57">
              <w:rPr>
                <w:rFonts w:ascii="仿宋" w:eastAsia="仿宋" w:hAnsi="仿宋" w:cs="仿宋" w:hint="eastAsia"/>
                <w:kern w:val="0"/>
                <w:szCs w:val="21"/>
              </w:rPr>
              <w:t>分统一</w:t>
            </w:r>
            <w:proofErr w:type="gramEnd"/>
            <w:r w:rsidRPr="002C6B57">
              <w:rPr>
                <w:rFonts w:ascii="仿宋" w:eastAsia="仿宋" w:hAnsi="仿宋" w:cs="仿宋" w:hint="eastAsia"/>
                <w:kern w:val="0"/>
                <w:szCs w:val="21"/>
              </w:rPr>
              <w:t>采用低价优先法计算，即满足招标文件要求且投标价格最低的投标报价为基准价，其价格分为满分30分。</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2、其他投标单位的投标报价得分计算公式如下：</w:t>
            </w:r>
          </w:p>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投标报价得分=(评标基准价／投标报价)×</w:t>
            </w:r>
            <w:proofErr w:type="gramStart"/>
            <w:r w:rsidRPr="002C6B57">
              <w:rPr>
                <w:rFonts w:ascii="仿宋" w:eastAsia="仿宋" w:hAnsi="仿宋" w:cs="仿宋" w:hint="eastAsia"/>
                <w:kern w:val="0"/>
                <w:szCs w:val="21"/>
              </w:rPr>
              <w:t>价格权</w:t>
            </w:r>
            <w:proofErr w:type="gramEnd"/>
            <w:r w:rsidRPr="002C6B57">
              <w:rPr>
                <w:rFonts w:ascii="仿宋" w:eastAsia="仿宋" w:hAnsi="仿宋" w:cs="仿宋" w:hint="eastAsia"/>
                <w:kern w:val="0"/>
                <w:szCs w:val="21"/>
              </w:rPr>
              <w:t xml:space="preserve">值×100； </w:t>
            </w:r>
          </w:p>
        </w:tc>
      </w:tr>
      <w:tr w:rsidR="00960611" w:rsidRPr="002C6B57" w:rsidTr="002C6B57">
        <w:trPr>
          <w:cantSplit/>
          <w:trHeight w:val="1134"/>
        </w:trPr>
        <w:tc>
          <w:tcPr>
            <w:tcW w:w="0" w:type="auto"/>
            <w:vMerge w:val="restart"/>
            <w:tcBorders>
              <w:top w:val="nil"/>
              <w:left w:val="single" w:sz="8" w:space="0" w:color="auto"/>
              <w:bottom w:val="single" w:sz="8" w:space="0" w:color="auto"/>
              <w:right w:val="single" w:sz="8" w:space="0" w:color="auto"/>
            </w:tcBorders>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宋体" w:hint="eastAsia"/>
                <w:kern w:val="0"/>
                <w:szCs w:val="21"/>
              </w:rPr>
              <w:t>3</w:t>
            </w:r>
          </w:p>
        </w:tc>
        <w:tc>
          <w:tcPr>
            <w:tcW w:w="893" w:type="dxa"/>
            <w:vMerge w:val="restart"/>
            <w:tcBorders>
              <w:top w:val="nil"/>
              <w:left w:val="nil"/>
              <w:bottom w:val="single" w:sz="8" w:space="0" w:color="auto"/>
              <w:right w:val="single" w:sz="8" w:space="0" w:color="auto"/>
            </w:tcBorders>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宋体" w:hint="eastAsia"/>
                <w:kern w:val="0"/>
                <w:szCs w:val="21"/>
              </w:rPr>
              <w:t>服务方案</w:t>
            </w:r>
          </w:p>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宋体" w:hint="eastAsia"/>
                <w:kern w:val="0"/>
                <w:szCs w:val="21"/>
              </w:rPr>
              <w:t>（20分）</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货品种类</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00" w:lineRule="exact"/>
              <w:jc w:val="left"/>
              <w:rPr>
                <w:rFonts w:ascii="仿宋" w:eastAsia="仿宋" w:hAnsi="仿宋" w:cs="宋体"/>
                <w:kern w:val="0"/>
                <w:szCs w:val="21"/>
              </w:rPr>
            </w:pPr>
            <w:r w:rsidRPr="002C6B57">
              <w:rPr>
                <w:rFonts w:ascii="仿宋" w:eastAsia="仿宋" w:hAnsi="仿宋" w:cs="仿宋" w:hint="eastAsia"/>
                <w:kern w:val="0"/>
                <w:szCs w:val="21"/>
              </w:rPr>
              <w:t>根据可兑换蛋糕种类及数量得0-10分</w:t>
            </w:r>
          </w:p>
        </w:tc>
      </w:tr>
      <w:tr w:rsidR="00960611" w:rsidRPr="002C6B57" w:rsidTr="002C6B57">
        <w:trPr>
          <w:cantSplit/>
          <w:trHeight w:val="1134"/>
        </w:trPr>
        <w:tc>
          <w:tcPr>
            <w:tcW w:w="0" w:type="auto"/>
            <w:vMerge/>
            <w:tcBorders>
              <w:top w:val="nil"/>
              <w:left w:val="single" w:sz="8" w:space="0" w:color="auto"/>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893" w:type="dxa"/>
            <w:vMerge/>
            <w:tcBorders>
              <w:top w:val="nil"/>
              <w:left w:val="nil"/>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售后及增值服务</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根据响应人提供的整体服务方案得0-10分</w:t>
            </w:r>
          </w:p>
        </w:tc>
      </w:tr>
      <w:tr w:rsidR="00960611" w:rsidRPr="002C6B57" w:rsidTr="002C6B57">
        <w:trPr>
          <w:cantSplit/>
          <w:trHeight w:val="952"/>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4</w:t>
            </w:r>
          </w:p>
        </w:tc>
        <w:tc>
          <w:tcPr>
            <w:tcW w:w="8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bCs/>
                <w:kern w:val="0"/>
                <w:szCs w:val="21"/>
              </w:rPr>
              <w:t>企业实力及业</w:t>
            </w:r>
            <w:r w:rsidRPr="002C6B57">
              <w:rPr>
                <w:rFonts w:ascii="仿宋" w:eastAsia="仿宋" w:hAnsi="仿宋" w:cs="仿宋" w:hint="eastAsia"/>
                <w:bCs/>
                <w:kern w:val="0"/>
                <w:szCs w:val="21"/>
              </w:rPr>
              <w:lastRenderedPageBreak/>
              <w:t>绩（20分）</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lastRenderedPageBreak/>
              <w:t>企业综合实力</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根据企业规模，生产基地情况，从业人员资质得0-10分；</w:t>
            </w:r>
          </w:p>
        </w:tc>
      </w:tr>
      <w:tr w:rsidR="00960611" w:rsidRPr="002C6B57" w:rsidTr="002C6B57">
        <w:trPr>
          <w:cantSplit/>
          <w:trHeight w:val="972"/>
        </w:trPr>
        <w:tc>
          <w:tcPr>
            <w:tcW w:w="0" w:type="auto"/>
            <w:vMerge/>
            <w:tcBorders>
              <w:top w:val="nil"/>
              <w:left w:val="single" w:sz="8" w:space="0" w:color="auto"/>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893" w:type="dxa"/>
            <w:vMerge/>
            <w:tcBorders>
              <w:top w:val="nil"/>
              <w:left w:val="nil"/>
              <w:bottom w:val="single" w:sz="8" w:space="0" w:color="auto"/>
              <w:right w:val="single" w:sz="8" w:space="0" w:color="auto"/>
            </w:tcBorders>
            <w:vAlign w:val="center"/>
            <w:hideMark/>
          </w:tcPr>
          <w:p w:rsidR="00960611" w:rsidRPr="002C6B57" w:rsidRDefault="00960611" w:rsidP="002C6B57">
            <w:pPr>
              <w:widowControl/>
              <w:spacing w:line="440" w:lineRule="exact"/>
              <w:jc w:val="left"/>
              <w:rPr>
                <w:rFonts w:ascii="仿宋" w:eastAsia="仿宋" w:hAnsi="仿宋" w:cs="宋体"/>
                <w:kern w:val="0"/>
                <w:szCs w:val="21"/>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企业信誉业绩</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center"/>
              <w:rPr>
                <w:rFonts w:ascii="仿宋" w:eastAsia="仿宋" w:hAnsi="仿宋" w:cs="宋体"/>
                <w:kern w:val="0"/>
                <w:szCs w:val="21"/>
              </w:rPr>
            </w:pPr>
            <w:r w:rsidRPr="002C6B57">
              <w:rPr>
                <w:rFonts w:ascii="仿宋" w:eastAsia="仿宋" w:hAnsi="仿宋" w:cs="仿宋" w:hint="eastAsia"/>
                <w:kern w:val="0"/>
                <w:szCs w:val="21"/>
              </w:rPr>
              <w:t>10</w:t>
            </w:r>
          </w:p>
        </w:tc>
        <w:tc>
          <w:tcPr>
            <w:tcW w:w="5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611" w:rsidRPr="002C6B57" w:rsidRDefault="00960611" w:rsidP="002C6B57">
            <w:pPr>
              <w:widowControl/>
              <w:spacing w:line="440" w:lineRule="exact"/>
              <w:jc w:val="left"/>
              <w:rPr>
                <w:rFonts w:ascii="仿宋" w:eastAsia="仿宋" w:hAnsi="仿宋" w:cs="宋体"/>
                <w:kern w:val="0"/>
                <w:szCs w:val="21"/>
              </w:rPr>
            </w:pPr>
            <w:r w:rsidRPr="002C6B57">
              <w:rPr>
                <w:rFonts w:ascii="仿宋" w:eastAsia="仿宋" w:hAnsi="仿宋" w:cs="仿宋" w:hint="eastAsia"/>
                <w:kern w:val="0"/>
                <w:szCs w:val="21"/>
              </w:rPr>
              <w:t>根据企业信誉业绩情况得0-10分</w:t>
            </w:r>
          </w:p>
        </w:tc>
      </w:tr>
    </w:tbl>
    <w:p w:rsidR="00960611" w:rsidRPr="002C6B57" w:rsidRDefault="00960611" w:rsidP="002C6B57">
      <w:pPr>
        <w:widowControl/>
        <w:spacing w:line="440" w:lineRule="exact"/>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lastRenderedPageBreak/>
        <w:t>注：以上各项评分内容，如投标单位未提供相对应内容，评审专家组不受最低评分标准限制，可予以零分计算。由评审专家组成员对每一份投标文件进行独立评分，然后取算术平均值（保留小数点两位）。</w:t>
      </w:r>
    </w:p>
    <w:p w:rsidR="00960611" w:rsidRPr="002C6B57" w:rsidRDefault="00960611" w:rsidP="002C6B57">
      <w:pPr>
        <w:widowControl/>
        <w:spacing w:line="440" w:lineRule="exact"/>
        <w:jc w:val="left"/>
        <w:rPr>
          <w:rFonts w:ascii="仿宋" w:eastAsia="仿宋" w:hAnsi="仿宋" w:cs="宋体" w:hint="eastAsia"/>
          <w:color w:val="525252"/>
          <w:kern w:val="0"/>
          <w:sz w:val="28"/>
          <w:szCs w:val="28"/>
        </w:rPr>
      </w:pPr>
      <w:r w:rsidRPr="002C6B57">
        <w:rPr>
          <w:rFonts w:ascii="仿宋" w:eastAsia="仿宋" w:hAnsi="仿宋" w:cs="宋体" w:hint="eastAsia"/>
          <w:color w:val="525252"/>
          <w:kern w:val="0"/>
          <w:sz w:val="28"/>
          <w:szCs w:val="28"/>
        </w:rPr>
        <w:t>2.供货商可以提前准备好一款能代表水平和特色的样品，供评选会上鉴定、评审。</w:t>
      </w:r>
    </w:p>
    <w:p w:rsidR="002C6B57" w:rsidRPr="002C6B57" w:rsidRDefault="002C6B57" w:rsidP="002C6B57">
      <w:pPr>
        <w:widowControl/>
        <w:spacing w:line="460" w:lineRule="exact"/>
        <w:jc w:val="left"/>
        <w:rPr>
          <w:rFonts w:ascii="仿宋" w:eastAsia="仿宋" w:hAnsi="仿宋" w:cs="宋体"/>
          <w:color w:val="000000"/>
          <w:kern w:val="0"/>
          <w:sz w:val="28"/>
          <w:szCs w:val="28"/>
          <w:shd w:val="clear" w:color="auto" w:fill="FFFFFF"/>
        </w:rPr>
      </w:pPr>
      <w:r w:rsidRPr="002C6B57">
        <w:rPr>
          <w:rFonts w:ascii="仿宋" w:eastAsia="仿宋" w:hAnsi="仿宋" w:cs="宋体" w:hint="eastAsia"/>
          <w:color w:val="000000"/>
          <w:kern w:val="0"/>
          <w:sz w:val="28"/>
          <w:szCs w:val="28"/>
          <w:shd w:val="clear" w:color="auto" w:fill="FFFFFF"/>
        </w:rPr>
        <w:t>五、开标与定标</w:t>
      </w:r>
    </w:p>
    <w:p w:rsidR="002C6B57" w:rsidRPr="002C6B57" w:rsidRDefault="002C6B57" w:rsidP="002C6B57">
      <w:pPr>
        <w:widowControl/>
        <w:spacing w:line="460" w:lineRule="exact"/>
        <w:ind w:firstLineChars="200" w:firstLine="560"/>
        <w:jc w:val="left"/>
        <w:rPr>
          <w:rFonts w:ascii="仿宋" w:eastAsia="仿宋" w:hAnsi="仿宋" w:cs="宋体"/>
          <w:kern w:val="0"/>
          <w:sz w:val="28"/>
          <w:szCs w:val="28"/>
          <w:shd w:val="clear" w:color="auto" w:fill="FFFFFF"/>
        </w:rPr>
      </w:pPr>
      <w:r w:rsidRPr="002C6B57">
        <w:rPr>
          <w:rFonts w:ascii="仿宋" w:eastAsia="仿宋" w:hAnsi="仿宋" w:cs="Tahoma" w:hint="eastAsia"/>
          <w:kern w:val="0"/>
          <w:sz w:val="28"/>
          <w:szCs w:val="28"/>
          <w:shd w:val="clear" w:color="auto" w:fill="FFFFFF"/>
        </w:rPr>
        <w:t>1</w:t>
      </w:r>
      <w:r w:rsidRPr="002C6B57">
        <w:rPr>
          <w:rFonts w:ascii="仿宋" w:eastAsia="仿宋" w:hAnsi="仿宋" w:cs="宋体" w:hint="eastAsia"/>
          <w:kern w:val="0"/>
          <w:sz w:val="28"/>
          <w:szCs w:val="28"/>
          <w:shd w:val="clear" w:color="auto" w:fill="FFFFFF"/>
        </w:rPr>
        <w:t>、开标时间2018年12月18日16点30过时不再受理；</w:t>
      </w:r>
    </w:p>
    <w:p w:rsidR="002C6B57" w:rsidRPr="002C6B57" w:rsidRDefault="002C6B57" w:rsidP="002C6B57">
      <w:pPr>
        <w:widowControl/>
        <w:spacing w:line="460" w:lineRule="exact"/>
        <w:ind w:firstLineChars="350" w:firstLine="980"/>
        <w:jc w:val="left"/>
        <w:rPr>
          <w:rFonts w:ascii="仿宋" w:eastAsia="仿宋" w:hAnsi="仿宋" w:cs="宋体"/>
          <w:kern w:val="0"/>
          <w:sz w:val="28"/>
          <w:szCs w:val="28"/>
          <w:shd w:val="clear" w:color="auto" w:fill="FFFFFF"/>
        </w:rPr>
      </w:pPr>
      <w:r w:rsidRPr="002C6B57">
        <w:rPr>
          <w:rFonts w:ascii="仿宋" w:eastAsia="仿宋" w:hAnsi="仿宋" w:cs="宋体" w:hint="eastAsia"/>
          <w:kern w:val="0"/>
          <w:sz w:val="28"/>
          <w:szCs w:val="28"/>
          <w:shd w:val="clear" w:color="auto" w:fill="FFFFFF"/>
        </w:rPr>
        <w:t>开标地点：行政楼110室。</w:t>
      </w:r>
    </w:p>
    <w:p w:rsidR="002C6B57" w:rsidRPr="002C6B57" w:rsidRDefault="002C6B57" w:rsidP="002C6B57">
      <w:pPr>
        <w:widowControl/>
        <w:spacing w:line="460" w:lineRule="exact"/>
        <w:ind w:firstLineChars="200" w:firstLine="560"/>
        <w:jc w:val="left"/>
        <w:rPr>
          <w:rFonts w:ascii="仿宋" w:eastAsia="仿宋" w:hAnsi="仿宋" w:cs="宋体"/>
          <w:color w:val="000000"/>
          <w:kern w:val="0"/>
          <w:sz w:val="28"/>
          <w:szCs w:val="28"/>
          <w:shd w:val="clear" w:color="auto" w:fill="FFFFFF"/>
        </w:rPr>
      </w:pPr>
      <w:r w:rsidRPr="002C6B57">
        <w:rPr>
          <w:rFonts w:ascii="仿宋" w:eastAsia="仿宋" w:hAnsi="仿宋" w:cs="Tahoma" w:hint="eastAsia"/>
          <w:color w:val="000000"/>
          <w:kern w:val="0"/>
          <w:sz w:val="28"/>
          <w:szCs w:val="28"/>
          <w:shd w:val="clear" w:color="auto" w:fill="FFFFFF"/>
        </w:rPr>
        <w:t>2、</w:t>
      </w:r>
      <w:r w:rsidRPr="002C6B57">
        <w:rPr>
          <w:rFonts w:ascii="仿宋" w:eastAsia="仿宋" w:hAnsi="仿宋" w:cs="宋体" w:hint="eastAsia"/>
          <w:color w:val="000000"/>
          <w:kern w:val="0"/>
          <w:sz w:val="28"/>
          <w:szCs w:val="28"/>
          <w:shd w:val="clear" w:color="auto" w:fill="FFFFFF"/>
        </w:rPr>
        <w:t>评标办法：我院招标小组评标。本次限额每份300元，投标人在保证质量同时能在限额内增加其它商品或服务的优先。</w:t>
      </w:r>
    </w:p>
    <w:p w:rsidR="002C6B57" w:rsidRPr="002C6B57" w:rsidRDefault="002C6B57" w:rsidP="002C6B57">
      <w:pPr>
        <w:widowControl/>
        <w:spacing w:line="460" w:lineRule="exact"/>
        <w:ind w:firstLineChars="200" w:firstLine="560"/>
        <w:jc w:val="left"/>
        <w:rPr>
          <w:rFonts w:ascii="仿宋" w:eastAsia="仿宋" w:hAnsi="仿宋" w:cs="宋体"/>
          <w:color w:val="000000"/>
          <w:kern w:val="0"/>
          <w:sz w:val="28"/>
          <w:szCs w:val="28"/>
          <w:shd w:val="clear" w:color="auto" w:fill="FFFFFF"/>
        </w:rPr>
      </w:pPr>
      <w:r w:rsidRPr="002C6B57">
        <w:rPr>
          <w:rFonts w:ascii="仿宋" w:eastAsia="仿宋" w:hAnsi="仿宋" w:cs="宋体" w:hint="eastAsia"/>
          <w:color w:val="000000"/>
          <w:kern w:val="0"/>
          <w:sz w:val="28"/>
          <w:szCs w:val="28"/>
          <w:shd w:val="clear" w:color="auto" w:fill="FFFFFF"/>
        </w:rPr>
        <w:t>3、开标时发现不符合招标文件规定的情形时，一律作废标处理。</w:t>
      </w:r>
    </w:p>
    <w:p w:rsidR="003E122C" w:rsidRPr="002C6B57" w:rsidRDefault="003E122C"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六、投标有关规定</w:t>
      </w:r>
    </w:p>
    <w:p w:rsidR="003E122C" w:rsidRPr="002C6B57" w:rsidRDefault="00960611" w:rsidP="002C6B57">
      <w:pPr>
        <w:widowControl/>
        <w:spacing w:line="440" w:lineRule="exact"/>
        <w:ind w:firstLine="48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1、</w:t>
      </w:r>
      <w:r w:rsidR="003E122C" w:rsidRPr="002C6B57">
        <w:rPr>
          <w:rFonts w:ascii="仿宋" w:eastAsia="仿宋" w:hAnsi="仿宋" w:cs="宋体" w:hint="eastAsia"/>
          <w:color w:val="333333"/>
          <w:kern w:val="0"/>
          <w:sz w:val="28"/>
          <w:szCs w:val="28"/>
        </w:rPr>
        <w:t>单位负责人为同一人或者存在直接控股、管理关系的不同供应商，不得参加同一合同项下的采购活动。</w:t>
      </w:r>
    </w:p>
    <w:p w:rsidR="003E122C" w:rsidRPr="002C6B57" w:rsidRDefault="00960611" w:rsidP="002C6B57">
      <w:pPr>
        <w:widowControl/>
        <w:spacing w:line="440" w:lineRule="exact"/>
        <w:ind w:firstLine="48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2、</w:t>
      </w:r>
      <w:r w:rsidR="003E122C" w:rsidRPr="002C6B57">
        <w:rPr>
          <w:rFonts w:ascii="仿宋" w:eastAsia="仿宋" w:hAnsi="仿宋" w:cs="宋体" w:hint="eastAsia"/>
          <w:color w:val="333333"/>
          <w:kern w:val="0"/>
          <w:sz w:val="28"/>
          <w:szCs w:val="28"/>
        </w:rPr>
        <w:t>本项目的答疑、补遗文件（如果有）一律在“河北女子职业技术学院”网上发布，请各供应商注意下载；无论供应商下载与否，均视同供应商已知晓本项目答疑、补遗文件（如果有）的内容。</w:t>
      </w:r>
    </w:p>
    <w:p w:rsidR="003E122C" w:rsidRPr="002C6B57" w:rsidRDefault="00960611" w:rsidP="002C6B57">
      <w:pPr>
        <w:widowControl/>
        <w:spacing w:line="440" w:lineRule="exact"/>
        <w:ind w:firstLine="48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3、</w:t>
      </w:r>
      <w:r w:rsidR="003E122C" w:rsidRPr="002C6B57">
        <w:rPr>
          <w:rFonts w:ascii="仿宋" w:eastAsia="仿宋" w:hAnsi="仿宋" w:cs="宋体" w:hint="eastAsia"/>
          <w:color w:val="333333"/>
          <w:kern w:val="0"/>
          <w:sz w:val="28"/>
          <w:szCs w:val="28"/>
        </w:rPr>
        <w:t>投标费用：无论开标结果如何，供应商参与本项目投标的所有费用均应由供应商自行承担。</w:t>
      </w:r>
    </w:p>
    <w:p w:rsidR="003E122C" w:rsidRPr="002C6B57" w:rsidRDefault="00960611" w:rsidP="002C6B57">
      <w:pPr>
        <w:widowControl/>
        <w:spacing w:line="440" w:lineRule="exact"/>
        <w:ind w:firstLine="480"/>
        <w:jc w:val="left"/>
        <w:rPr>
          <w:rFonts w:ascii="仿宋" w:eastAsia="仿宋" w:hAnsi="仿宋" w:cs="宋体"/>
          <w:color w:val="333333"/>
          <w:kern w:val="0"/>
          <w:sz w:val="28"/>
          <w:szCs w:val="28"/>
        </w:rPr>
      </w:pPr>
      <w:r w:rsidRPr="002C6B57">
        <w:rPr>
          <w:rFonts w:ascii="仿宋" w:eastAsia="仿宋" w:hAnsi="仿宋" w:cs="宋体" w:hint="eastAsia"/>
          <w:color w:val="333333"/>
          <w:kern w:val="0"/>
          <w:sz w:val="28"/>
          <w:szCs w:val="28"/>
        </w:rPr>
        <w:t>4、</w:t>
      </w:r>
      <w:r w:rsidR="003E122C" w:rsidRPr="002C6B57">
        <w:rPr>
          <w:rFonts w:ascii="仿宋" w:eastAsia="仿宋" w:hAnsi="仿宋" w:cs="宋体" w:hint="eastAsia"/>
          <w:color w:val="333333"/>
          <w:kern w:val="0"/>
          <w:sz w:val="28"/>
          <w:szCs w:val="28"/>
        </w:rPr>
        <w:t>本项目不接受联合体响应。</w:t>
      </w:r>
    </w:p>
    <w:p w:rsidR="003E122C" w:rsidRPr="002C6B57" w:rsidRDefault="003E122C"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七、发布公告的媒介</w:t>
      </w:r>
      <w:r w:rsidR="002C6B57">
        <w:rPr>
          <w:rFonts w:ascii="仿宋" w:eastAsia="仿宋" w:hAnsi="仿宋" w:cs="宋体" w:hint="eastAsia"/>
          <w:b/>
          <w:bCs/>
          <w:color w:val="333333"/>
          <w:kern w:val="0"/>
          <w:sz w:val="28"/>
          <w:szCs w:val="28"/>
        </w:rPr>
        <w:t>与时间</w:t>
      </w:r>
    </w:p>
    <w:p w:rsidR="003E122C" w:rsidRDefault="002C6B57" w:rsidP="002C6B57">
      <w:pPr>
        <w:widowControl/>
        <w:spacing w:line="440" w:lineRule="exact"/>
        <w:ind w:firstLine="480"/>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1、</w:t>
      </w:r>
      <w:r w:rsidR="003E122C" w:rsidRPr="002C6B57">
        <w:rPr>
          <w:rFonts w:ascii="仿宋" w:eastAsia="仿宋" w:hAnsi="仿宋" w:cs="宋体" w:hint="eastAsia"/>
          <w:color w:val="333333"/>
          <w:kern w:val="0"/>
          <w:sz w:val="28"/>
          <w:szCs w:val="28"/>
        </w:rPr>
        <w:t>本次招标公告、</w:t>
      </w:r>
      <w:r w:rsidR="003E122C" w:rsidRPr="002C6B57">
        <w:rPr>
          <w:rFonts w:ascii="仿宋" w:eastAsia="仿宋" w:hAnsi="仿宋" w:cs="宋体" w:hint="eastAsia"/>
          <w:color w:val="333333"/>
          <w:kern w:val="0"/>
          <w:sz w:val="28"/>
          <w:szCs w:val="28"/>
          <w:shd w:val="clear" w:color="auto" w:fill="FFFFFF"/>
        </w:rPr>
        <w:t>招标文件、答疑、补遗等相关资料</w:t>
      </w:r>
      <w:r w:rsidR="003E122C" w:rsidRPr="002C6B57">
        <w:rPr>
          <w:rFonts w:ascii="仿宋" w:eastAsia="仿宋" w:hAnsi="仿宋" w:cs="宋体" w:hint="eastAsia"/>
          <w:color w:val="333333"/>
          <w:kern w:val="0"/>
          <w:sz w:val="28"/>
          <w:szCs w:val="28"/>
        </w:rPr>
        <w:t>将在“河北女子职业技术学院”（</w:t>
      </w:r>
      <w:r w:rsidR="0000402D" w:rsidRPr="002C6B57">
        <w:rPr>
          <w:rFonts w:ascii="仿宋" w:eastAsia="仿宋" w:hAnsi="仿宋" w:cs="Times New Roman"/>
          <w:color w:val="333333"/>
          <w:kern w:val="0"/>
          <w:sz w:val="28"/>
          <w:szCs w:val="28"/>
        </w:rPr>
        <w:t>http://www.hebnzxy.com/</w:t>
      </w:r>
      <w:r w:rsidR="003E122C" w:rsidRPr="002C6B57">
        <w:rPr>
          <w:rFonts w:ascii="仿宋" w:eastAsia="仿宋" w:hAnsi="仿宋" w:cs="宋体" w:hint="eastAsia"/>
          <w:color w:val="333333"/>
          <w:kern w:val="0"/>
          <w:sz w:val="28"/>
          <w:szCs w:val="28"/>
        </w:rPr>
        <w:t>）网上发布。</w:t>
      </w:r>
    </w:p>
    <w:p w:rsidR="002C6B57" w:rsidRPr="00FC6C99" w:rsidRDefault="002C6B57" w:rsidP="002C6B57">
      <w:pPr>
        <w:widowControl/>
        <w:spacing w:line="460" w:lineRule="exact"/>
        <w:ind w:firstLineChars="200" w:firstLine="560"/>
        <w:jc w:val="left"/>
        <w:rPr>
          <w:rFonts w:ascii="仿宋" w:eastAsia="仿宋" w:hAnsi="仿宋" w:cs="宋体"/>
          <w:color w:val="000000"/>
          <w:kern w:val="0"/>
          <w:sz w:val="28"/>
          <w:szCs w:val="28"/>
          <w:shd w:val="clear" w:color="auto" w:fill="FFFFFF"/>
        </w:rPr>
      </w:pPr>
      <w:r>
        <w:rPr>
          <w:rFonts w:ascii="仿宋" w:eastAsia="仿宋" w:hAnsi="仿宋" w:cs="宋体" w:hint="eastAsia"/>
          <w:color w:val="333333"/>
          <w:kern w:val="0"/>
          <w:sz w:val="28"/>
          <w:szCs w:val="28"/>
        </w:rPr>
        <w:t>2、</w:t>
      </w:r>
      <w:r w:rsidRPr="00FC6C99">
        <w:rPr>
          <w:rFonts w:ascii="仿宋" w:eastAsia="仿宋" w:hAnsi="仿宋" w:cs="宋体" w:hint="eastAsia"/>
          <w:color w:val="000000"/>
          <w:kern w:val="0"/>
          <w:sz w:val="28"/>
          <w:szCs w:val="28"/>
          <w:shd w:val="clear" w:color="auto" w:fill="FFFFFF"/>
        </w:rPr>
        <w:t>网上发布招标信息时间：2018年12月7日- 12月13日</w:t>
      </w:r>
      <w:bookmarkStart w:id="0" w:name="_Hlt460918111"/>
      <w:bookmarkStart w:id="1" w:name="_Hlt460918112"/>
      <w:bookmarkEnd w:id="0"/>
      <w:bookmarkEnd w:id="1"/>
      <w:r w:rsidRPr="00FC6C99">
        <w:rPr>
          <w:rFonts w:ascii="仿宋" w:eastAsia="仿宋" w:hAnsi="仿宋" w:cs="宋体" w:hint="eastAsia"/>
          <w:color w:val="000000"/>
          <w:kern w:val="0"/>
          <w:sz w:val="28"/>
          <w:szCs w:val="28"/>
          <w:shd w:val="clear" w:color="auto" w:fill="FFFFFF"/>
        </w:rPr>
        <w:t xml:space="preserve">。 </w:t>
      </w:r>
      <w:bookmarkStart w:id="2" w:name="_Hlt460918119"/>
      <w:bookmarkStart w:id="3" w:name="_Hlt460918120"/>
      <w:bookmarkEnd w:id="2"/>
      <w:bookmarkEnd w:id="3"/>
    </w:p>
    <w:p w:rsidR="003E122C" w:rsidRPr="002C6B57" w:rsidRDefault="003E122C" w:rsidP="002C6B57">
      <w:pPr>
        <w:widowControl/>
        <w:spacing w:line="440" w:lineRule="exact"/>
        <w:jc w:val="left"/>
        <w:outlineLvl w:val="1"/>
        <w:rPr>
          <w:rFonts w:ascii="仿宋" w:eastAsia="仿宋" w:hAnsi="仿宋" w:cs="宋体"/>
          <w:b/>
          <w:bCs/>
          <w:color w:val="333333"/>
          <w:kern w:val="0"/>
          <w:sz w:val="28"/>
          <w:szCs w:val="28"/>
        </w:rPr>
      </w:pPr>
      <w:r w:rsidRPr="002C6B57">
        <w:rPr>
          <w:rFonts w:ascii="仿宋" w:eastAsia="仿宋" w:hAnsi="仿宋" w:cs="宋体" w:hint="eastAsia"/>
          <w:b/>
          <w:bCs/>
          <w:color w:val="333333"/>
          <w:kern w:val="0"/>
          <w:sz w:val="28"/>
          <w:szCs w:val="28"/>
        </w:rPr>
        <w:t>八、联系方式</w:t>
      </w:r>
    </w:p>
    <w:p w:rsidR="0000402D" w:rsidRPr="002C6B57" w:rsidRDefault="0000402D" w:rsidP="002C6B57">
      <w:pPr>
        <w:widowControl/>
        <w:spacing w:line="440" w:lineRule="exact"/>
        <w:ind w:firstLineChars="200" w:firstLine="560"/>
        <w:jc w:val="left"/>
        <w:rPr>
          <w:rFonts w:ascii="仿宋" w:eastAsia="仿宋" w:hAnsi="仿宋" w:cs="宋体"/>
          <w:color w:val="525252"/>
          <w:kern w:val="0"/>
          <w:sz w:val="28"/>
          <w:szCs w:val="28"/>
        </w:rPr>
      </w:pPr>
      <w:r w:rsidRPr="002C6B57">
        <w:rPr>
          <w:rFonts w:ascii="仿宋" w:eastAsia="仿宋" w:hAnsi="仿宋" w:cs="宋体" w:hint="eastAsia"/>
          <w:color w:val="525252"/>
          <w:kern w:val="0"/>
          <w:sz w:val="28"/>
          <w:szCs w:val="28"/>
        </w:rPr>
        <w:t xml:space="preserve">招标联系人：刘老师 </w:t>
      </w:r>
      <w:r w:rsidR="002C6B57">
        <w:rPr>
          <w:rFonts w:ascii="仿宋" w:eastAsia="仿宋" w:hAnsi="仿宋" w:cs="宋体" w:hint="eastAsia"/>
          <w:color w:val="525252"/>
          <w:kern w:val="0"/>
          <w:sz w:val="28"/>
          <w:szCs w:val="28"/>
        </w:rPr>
        <w:t xml:space="preserve">      </w:t>
      </w:r>
      <w:r w:rsidRPr="002C6B57">
        <w:rPr>
          <w:rFonts w:ascii="仿宋" w:eastAsia="仿宋" w:hAnsi="仿宋" w:cs="宋体" w:hint="eastAsia"/>
          <w:color w:val="525252"/>
          <w:kern w:val="0"/>
          <w:sz w:val="28"/>
          <w:szCs w:val="28"/>
        </w:rPr>
        <w:t>联系电话：</w:t>
      </w:r>
      <w:r w:rsidR="002C6B57" w:rsidRPr="00FC6C99">
        <w:rPr>
          <w:rFonts w:ascii="仿宋" w:eastAsia="仿宋" w:hAnsi="仿宋" w:cs="宋体" w:hint="eastAsia"/>
          <w:color w:val="000000"/>
          <w:kern w:val="0"/>
          <w:sz w:val="28"/>
          <w:szCs w:val="28"/>
          <w:shd w:val="clear" w:color="auto" w:fill="FFFFFF"/>
        </w:rPr>
        <w:t>89631626</w:t>
      </w:r>
    </w:p>
    <w:sectPr w:rsidR="0000402D" w:rsidRPr="002C6B57" w:rsidSect="00451F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70F" w:rsidRPr="00123816" w:rsidRDefault="008B770F" w:rsidP="0095293D">
      <w:pPr>
        <w:rPr>
          <w:rFonts w:ascii="Calibri" w:eastAsia="宋体" w:hAnsi="Calibri" w:cs="Times New Roman"/>
        </w:rPr>
      </w:pPr>
      <w:r>
        <w:separator/>
      </w:r>
    </w:p>
  </w:endnote>
  <w:endnote w:type="continuationSeparator" w:id="0">
    <w:p w:rsidR="008B770F" w:rsidRPr="00123816" w:rsidRDefault="008B770F" w:rsidP="0095293D">
      <w:pPr>
        <w:rPr>
          <w:rFonts w:ascii="Calibri" w:eastAsia="宋体" w:hAnsi="Calibri"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70F" w:rsidRPr="00123816" w:rsidRDefault="008B770F" w:rsidP="0095293D">
      <w:pPr>
        <w:rPr>
          <w:rFonts w:ascii="Calibri" w:eastAsia="宋体" w:hAnsi="Calibri" w:cs="Times New Roman"/>
        </w:rPr>
      </w:pPr>
      <w:r>
        <w:separator/>
      </w:r>
    </w:p>
  </w:footnote>
  <w:footnote w:type="continuationSeparator" w:id="0">
    <w:p w:rsidR="008B770F" w:rsidRPr="00123816" w:rsidRDefault="008B770F" w:rsidP="0095293D">
      <w:pPr>
        <w:rPr>
          <w:rFonts w:ascii="Calibri" w:eastAsia="宋体" w:hAnsi="Calibri" w:cs="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22C"/>
    <w:rsid w:val="0000147C"/>
    <w:rsid w:val="00002D06"/>
    <w:rsid w:val="0000402D"/>
    <w:rsid w:val="000043FC"/>
    <w:rsid w:val="0001126B"/>
    <w:rsid w:val="0001244A"/>
    <w:rsid w:val="00012E02"/>
    <w:rsid w:val="00016E59"/>
    <w:rsid w:val="00020FE1"/>
    <w:rsid w:val="000335CE"/>
    <w:rsid w:val="00042A43"/>
    <w:rsid w:val="000437AF"/>
    <w:rsid w:val="00045714"/>
    <w:rsid w:val="000470C5"/>
    <w:rsid w:val="00053902"/>
    <w:rsid w:val="00055A48"/>
    <w:rsid w:val="000572BC"/>
    <w:rsid w:val="00061C25"/>
    <w:rsid w:val="000655F1"/>
    <w:rsid w:val="00072B03"/>
    <w:rsid w:val="0007712E"/>
    <w:rsid w:val="00080719"/>
    <w:rsid w:val="00090D44"/>
    <w:rsid w:val="00095CF6"/>
    <w:rsid w:val="00097E4E"/>
    <w:rsid w:val="000A3140"/>
    <w:rsid w:val="000A3611"/>
    <w:rsid w:val="000A6E06"/>
    <w:rsid w:val="000C06FC"/>
    <w:rsid w:val="000C2933"/>
    <w:rsid w:val="000C2C66"/>
    <w:rsid w:val="000D460D"/>
    <w:rsid w:val="000D6FA1"/>
    <w:rsid w:val="000E0D53"/>
    <w:rsid w:val="000E41C9"/>
    <w:rsid w:val="000E65B6"/>
    <w:rsid w:val="000F1297"/>
    <w:rsid w:val="000F219E"/>
    <w:rsid w:val="00101A8B"/>
    <w:rsid w:val="00103135"/>
    <w:rsid w:val="001105FA"/>
    <w:rsid w:val="001241AE"/>
    <w:rsid w:val="00130F1A"/>
    <w:rsid w:val="00134F5E"/>
    <w:rsid w:val="001364FE"/>
    <w:rsid w:val="00136700"/>
    <w:rsid w:val="001367DE"/>
    <w:rsid w:val="0014155D"/>
    <w:rsid w:val="00141B2A"/>
    <w:rsid w:val="00142750"/>
    <w:rsid w:val="001448FC"/>
    <w:rsid w:val="00152F18"/>
    <w:rsid w:val="001535A7"/>
    <w:rsid w:val="00154CB4"/>
    <w:rsid w:val="00155C0B"/>
    <w:rsid w:val="00157A13"/>
    <w:rsid w:val="0016339E"/>
    <w:rsid w:val="001645BC"/>
    <w:rsid w:val="00171F2E"/>
    <w:rsid w:val="0017689F"/>
    <w:rsid w:val="001838D8"/>
    <w:rsid w:val="00185788"/>
    <w:rsid w:val="00190A17"/>
    <w:rsid w:val="00192E24"/>
    <w:rsid w:val="001946F0"/>
    <w:rsid w:val="001A2F53"/>
    <w:rsid w:val="001A61D9"/>
    <w:rsid w:val="001B2DED"/>
    <w:rsid w:val="001B7A69"/>
    <w:rsid w:val="001C6BC7"/>
    <w:rsid w:val="001C7985"/>
    <w:rsid w:val="001D2556"/>
    <w:rsid w:val="001E0F6F"/>
    <w:rsid w:val="001E6FCD"/>
    <w:rsid w:val="001F0B62"/>
    <w:rsid w:val="001F68D3"/>
    <w:rsid w:val="001F7905"/>
    <w:rsid w:val="0020497A"/>
    <w:rsid w:val="002149CC"/>
    <w:rsid w:val="0021696F"/>
    <w:rsid w:val="00217AAA"/>
    <w:rsid w:val="002220D2"/>
    <w:rsid w:val="00226495"/>
    <w:rsid w:val="0023308E"/>
    <w:rsid w:val="00233477"/>
    <w:rsid w:val="002334AA"/>
    <w:rsid w:val="00233C18"/>
    <w:rsid w:val="00240237"/>
    <w:rsid w:val="002433F9"/>
    <w:rsid w:val="00250D6F"/>
    <w:rsid w:val="00252651"/>
    <w:rsid w:val="002559F1"/>
    <w:rsid w:val="00255D4B"/>
    <w:rsid w:val="00261792"/>
    <w:rsid w:val="0026203F"/>
    <w:rsid w:val="00264FFF"/>
    <w:rsid w:val="0026533B"/>
    <w:rsid w:val="00266448"/>
    <w:rsid w:val="00271805"/>
    <w:rsid w:val="002760BB"/>
    <w:rsid w:val="00276BF5"/>
    <w:rsid w:val="00282D79"/>
    <w:rsid w:val="0028389C"/>
    <w:rsid w:val="00285960"/>
    <w:rsid w:val="00287595"/>
    <w:rsid w:val="0029168A"/>
    <w:rsid w:val="00293E6D"/>
    <w:rsid w:val="002963D3"/>
    <w:rsid w:val="00297C70"/>
    <w:rsid w:val="002C5E3D"/>
    <w:rsid w:val="002C6B57"/>
    <w:rsid w:val="002C7610"/>
    <w:rsid w:val="002D715E"/>
    <w:rsid w:val="002E2201"/>
    <w:rsid w:val="002E344E"/>
    <w:rsid w:val="002E47BE"/>
    <w:rsid w:val="002E7120"/>
    <w:rsid w:val="002F30B7"/>
    <w:rsid w:val="003014F6"/>
    <w:rsid w:val="00302D7F"/>
    <w:rsid w:val="0031089C"/>
    <w:rsid w:val="0031150B"/>
    <w:rsid w:val="00315514"/>
    <w:rsid w:val="0031696A"/>
    <w:rsid w:val="0033247E"/>
    <w:rsid w:val="00344082"/>
    <w:rsid w:val="00347119"/>
    <w:rsid w:val="003475C0"/>
    <w:rsid w:val="00352692"/>
    <w:rsid w:val="00357AD2"/>
    <w:rsid w:val="0036568E"/>
    <w:rsid w:val="00375373"/>
    <w:rsid w:val="00375AB8"/>
    <w:rsid w:val="00387A03"/>
    <w:rsid w:val="0039498D"/>
    <w:rsid w:val="003A0579"/>
    <w:rsid w:val="003A4C8A"/>
    <w:rsid w:val="003A5A1D"/>
    <w:rsid w:val="003A7994"/>
    <w:rsid w:val="003B1355"/>
    <w:rsid w:val="003C3C77"/>
    <w:rsid w:val="003C4092"/>
    <w:rsid w:val="003C4576"/>
    <w:rsid w:val="003C6A4E"/>
    <w:rsid w:val="003D3540"/>
    <w:rsid w:val="003D3AF5"/>
    <w:rsid w:val="003E122C"/>
    <w:rsid w:val="003E54A4"/>
    <w:rsid w:val="003F0B23"/>
    <w:rsid w:val="003F0E0C"/>
    <w:rsid w:val="003F22C0"/>
    <w:rsid w:val="003F4FB7"/>
    <w:rsid w:val="004019DE"/>
    <w:rsid w:val="004139C4"/>
    <w:rsid w:val="00413C91"/>
    <w:rsid w:val="00416DAC"/>
    <w:rsid w:val="00422514"/>
    <w:rsid w:val="00425119"/>
    <w:rsid w:val="0042532A"/>
    <w:rsid w:val="00425E1D"/>
    <w:rsid w:val="004277E6"/>
    <w:rsid w:val="00440343"/>
    <w:rsid w:val="00441710"/>
    <w:rsid w:val="00444A04"/>
    <w:rsid w:val="00450FD1"/>
    <w:rsid w:val="00451758"/>
    <w:rsid w:val="00451F45"/>
    <w:rsid w:val="004533ED"/>
    <w:rsid w:val="00455523"/>
    <w:rsid w:val="0046033E"/>
    <w:rsid w:val="00460D15"/>
    <w:rsid w:val="00464DAD"/>
    <w:rsid w:val="00465364"/>
    <w:rsid w:val="00474DA0"/>
    <w:rsid w:val="00477533"/>
    <w:rsid w:val="00477D04"/>
    <w:rsid w:val="00483093"/>
    <w:rsid w:val="00491152"/>
    <w:rsid w:val="0049298F"/>
    <w:rsid w:val="004945C3"/>
    <w:rsid w:val="00496672"/>
    <w:rsid w:val="004A000E"/>
    <w:rsid w:val="004A18F3"/>
    <w:rsid w:val="004A29A1"/>
    <w:rsid w:val="004A7D71"/>
    <w:rsid w:val="004B0BAE"/>
    <w:rsid w:val="004C0FEF"/>
    <w:rsid w:val="004C2179"/>
    <w:rsid w:val="004C65BE"/>
    <w:rsid w:val="004D17C3"/>
    <w:rsid w:val="004D2712"/>
    <w:rsid w:val="004E2E93"/>
    <w:rsid w:val="004F16DC"/>
    <w:rsid w:val="004F2B04"/>
    <w:rsid w:val="004F6419"/>
    <w:rsid w:val="005015F6"/>
    <w:rsid w:val="00504B5C"/>
    <w:rsid w:val="00520850"/>
    <w:rsid w:val="0052288C"/>
    <w:rsid w:val="00522A53"/>
    <w:rsid w:val="00525FE2"/>
    <w:rsid w:val="005334CF"/>
    <w:rsid w:val="00533833"/>
    <w:rsid w:val="005373AC"/>
    <w:rsid w:val="00540A67"/>
    <w:rsid w:val="00545342"/>
    <w:rsid w:val="00551F7E"/>
    <w:rsid w:val="00552F5E"/>
    <w:rsid w:val="0055750E"/>
    <w:rsid w:val="005605C1"/>
    <w:rsid w:val="005619C8"/>
    <w:rsid w:val="00564001"/>
    <w:rsid w:val="00566FAC"/>
    <w:rsid w:val="00572457"/>
    <w:rsid w:val="0057383C"/>
    <w:rsid w:val="0057451D"/>
    <w:rsid w:val="00575757"/>
    <w:rsid w:val="00576C82"/>
    <w:rsid w:val="00581AC3"/>
    <w:rsid w:val="00586C14"/>
    <w:rsid w:val="00593016"/>
    <w:rsid w:val="0059518A"/>
    <w:rsid w:val="0059584E"/>
    <w:rsid w:val="00597B83"/>
    <w:rsid w:val="005A1955"/>
    <w:rsid w:val="005B0B57"/>
    <w:rsid w:val="005B39D7"/>
    <w:rsid w:val="005B3B53"/>
    <w:rsid w:val="005B4939"/>
    <w:rsid w:val="005C222A"/>
    <w:rsid w:val="005C2633"/>
    <w:rsid w:val="005C472C"/>
    <w:rsid w:val="005C68AC"/>
    <w:rsid w:val="005D4BDF"/>
    <w:rsid w:val="005D500A"/>
    <w:rsid w:val="005D5E3A"/>
    <w:rsid w:val="005E3DD6"/>
    <w:rsid w:val="005E6451"/>
    <w:rsid w:val="005F32CF"/>
    <w:rsid w:val="005F36D9"/>
    <w:rsid w:val="00602036"/>
    <w:rsid w:val="0061027D"/>
    <w:rsid w:val="006125E9"/>
    <w:rsid w:val="00615FDF"/>
    <w:rsid w:val="00617119"/>
    <w:rsid w:val="00620DAF"/>
    <w:rsid w:val="00622FAC"/>
    <w:rsid w:val="006274C2"/>
    <w:rsid w:val="00627FD0"/>
    <w:rsid w:val="00630490"/>
    <w:rsid w:val="00647938"/>
    <w:rsid w:val="00652228"/>
    <w:rsid w:val="0066246A"/>
    <w:rsid w:val="00670C59"/>
    <w:rsid w:val="0067168C"/>
    <w:rsid w:val="00671B50"/>
    <w:rsid w:val="0067239C"/>
    <w:rsid w:val="0067750A"/>
    <w:rsid w:val="006841AC"/>
    <w:rsid w:val="00692709"/>
    <w:rsid w:val="006967DB"/>
    <w:rsid w:val="00697302"/>
    <w:rsid w:val="006A1C25"/>
    <w:rsid w:val="006B0CC0"/>
    <w:rsid w:val="006B1BF9"/>
    <w:rsid w:val="006B2358"/>
    <w:rsid w:val="006B29E9"/>
    <w:rsid w:val="006B53F8"/>
    <w:rsid w:val="006B686A"/>
    <w:rsid w:val="006C0B72"/>
    <w:rsid w:val="006C22F9"/>
    <w:rsid w:val="006C41D8"/>
    <w:rsid w:val="006C7873"/>
    <w:rsid w:val="006C7C5F"/>
    <w:rsid w:val="006D7410"/>
    <w:rsid w:val="006F4787"/>
    <w:rsid w:val="006F4FCC"/>
    <w:rsid w:val="006F5AE3"/>
    <w:rsid w:val="0070003A"/>
    <w:rsid w:val="00700856"/>
    <w:rsid w:val="00711668"/>
    <w:rsid w:val="00717497"/>
    <w:rsid w:val="007242F8"/>
    <w:rsid w:val="00727E02"/>
    <w:rsid w:val="00743293"/>
    <w:rsid w:val="00743C6E"/>
    <w:rsid w:val="00743E6B"/>
    <w:rsid w:val="007525CD"/>
    <w:rsid w:val="00752B0D"/>
    <w:rsid w:val="0075345F"/>
    <w:rsid w:val="00761F25"/>
    <w:rsid w:val="00762097"/>
    <w:rsid w:val="00771FBF"/>
    <w:rsid w:val="00774AD8"/>
    <w:rsid w:val="00782B08"/>
    <w:rsid w:val="0079282C"/>
    <w:rsid w:val="0079771A"/>
    <w:rsid w:val="007A2DE6"/>
    <w:rsid w:val="007A3AC6"/>
    <w:rsid w:val="007A5EBB"/>
    <w:rsid w:val="007A5FF2"/>
    <w:rsid w:val="007B1D33"/>
    <w:rsid w:val="007B2A1E"/>
    <w:rsid w:val="007B4A2A"/>
    <w:rsid w:val="007B5996"/>
    <w:rsid w:val="007C6257"/>
    <w:rsid w:val="007D0E05"/>
    <w:rsid w:val="007D194D"/>
    <w:rsid w:val="007D2BAE"/>
    <w:rsid w:val="007E0922"/>
    <w:rsid w:val="007E1334"/>
    <w:rsid w:val="007E3879"/>
    <w:rsid w:val="007E7789"/>
    <w:rsid w:val="007F0B27"/>
    <w:rsid w:val="007F7AE8"/>
    <w:rsid w:val="00807B17"/>
    <w:rsid w:val="0081234A"/>
    <w:rsid w:val="00812507"/>
    <w:rsid w:val="0081712F"/>
    <w:rsid w:val="00823276"/>
    <w:rsid w:val="00836DA0"/>
    <w:rsid w:val="008507F9"/>
    <w:rsid w:val="0085685E"/>
    <w:rsid w:val="00861108"/>
    <w:rsid w:val="00862214"/>
    <w:rsid w:val="00871A4A"/>
    <w:rsid w:val="00881626"/>
    <w:rsid w:val="00887B2E"/>
    <w:rsid w:val="008A6BD9"/>
    <w:rsid w:val="008B2088"/>
    <w:rsid w:val="008B3E3C"/>
    <w:rsid w:val="008B5606"/>
    <w:rsid w:val="008B578C"/>
    <w:rsid w:val="008B770F"/>
    <w:rsid w:val="008C0371"/>
    <w:rsid w:val="008C5218"/>
    <w:rsid w:val="008C659F"/>
    <w:rsid w:val="008C789F"/>
    <w:rsid w:val="008D4103"/>
    <w:rsid w:val="008E2301"/>
    <w:rsid w:val="008E358A"/>
    <w:rsid w:val="008F1663"/>
    <w:rsid w:val="008F16C9"/>
    <w:rsid w:val="0090156C"/>
    <w:rsid w:val="009077EF"/>
    <w:rsid w:val="009227A8"/>
    <w:rsid w:val="00925848"/>
    <w:rsid w:val="00927E3A"/>
    <w:rsid w:val="00936785"/>
    <w:rsid w:val="00936F69"/>
    <w:rsid w:val="00941CBC"/>
    <w:rsid w:val="00947AB5"/>
    <w:rsid w:val="009506DA"/>
    <w:rsid w:val="0095293D"/>
    <w:rsid w:val="00952AC2"/>
    <w:rsid w:val="00960611"/>
    <w:rsid w:val="00963158"/>
    <w:rsid w:val="009710B3"/>
    <w:rsid w:val="009722EC"/>
    <w:rsid w:val="00973AE4"/>
    <w:rsid w:val="00976B9B"/>
    <w:rsid w:val="009876FE"/>
    <w:rsid w:val="00994601"/>
    <w:rsid w:val="0099712E"/>
    <w:rsid w:val="009976D3"/>
    <w:rsid w:val="00997DB0"/>
    <w:rsid w:val="009A16C4"/>
    <w:rsid w:val="009A611D"/>
    <w:rsid w:val="009B0931"/>
    <w:rsid w:val="009C1214"/>
    <w:rsid w:val="009C15B9"/>
    <w:rsid w:val="009E2D9B"/>
    <w:rsid w:val="009E5142"/>
    <w:rsid w:val="009F135F"/>
    <w:rsid w:val="009F5248"/>
    <w:rsid w:val="00A0074F"/>
    <w:rsid w:val="00A13C75"/>
    <w:rsid w:val="00A15ED8"/>
    <w:rsid w:val="00A1624D"/>
    <w:rsid w:val="00A16860"/>
    <w:rsid w:val="00A20E9E"/>
    <w:rsid w:val="00A2782C"/>
    <w:rsid w:val="00A306F6"/>
    <w:rsid w:val="00A4218E"/>
    <w:rsid w:val="00A46FCD"/>
    <w:rsid w:val="00A509FB"/>
    <w:rsid w:val="00A534DB"/>
    <w:rsid w:val="00A5694E"/>
    <w:rsid w:val="00A635C2"/>
    <w:rsid w:val="00A6469F"/>
    <w:rsid w:val="00A73B69"/>
    <w:rsid w:val="00A8070E"/>
    <w:rsid w:val="00A90805"/>
    <w:rsid w:val="00A9416C"/>
    <w:rsid w:val="00A95EB1"/>
    <w:rsid w:val="00AA0B59"/>
    <w:rsid w:val="00AA5229"/>
    <w:rsid w:val="00AF019D"/>
    <w:rsid w:val="00B00821"/>
    <w:rsid w:val="00B0347D"/>
    <w:rsid w:val="00B04975"/>
    <w:rsid w:val="00B05637"/>
    <w:rsid w:val="00B05F9A"/>
    <w:rsid w:val="00B11C00"/>
    <w:rsid w:val="00B17B07"/>
    <w:rsid w:val="00B204C5"/>
    <w:rsid w:val="00B24318"/>
    <w:rsid w:val="00B247E3"/>
    <w:rsid w:val="00B26DD5"/>
    <w:rsid w:val="00B2799C"/>
    <w:rsid w:val="00B357EA"/>
    <w:rsid w:val="00B35861"/>
    <w:rsid w:val="00B36F00"/>
    <w:rsid w:val="00B40D73"/>
    <w:rsid w:val="00B420CB"/>
    <w:rsid w:val="00B453DB"/>
    <w:rsid w:val="00B51C9E"/>
    <w:rsid w:val="00B52010"/>
    <w:rsid w:val="00B617E7"/>
    <w:rsid w:val="00B73C08"/>
    <w:rsid w:val="00B7516A"/>
    <w:rsid w:val="00B76510"/>
    <w:rsid w:val="00B76E94"/>
    <w:rsid w:val="00B84D0E"/>
    <w:rsid w:val="00B9027B"/>
    <w:rsid w:val="00B9277A"/>
    <w:rsid w:val="00B927E6"/>
    <w:rsid w:val="00B9422F"/>
    <w:rsid w:val="00BA4491"/>
    <w:rsid w:val="00BD0450"/>
    <w:rsid w:val="00BD2028"/>
    <w:rsid w:val="00BD7FEC"/>
    <w:rsid w:val="00BE000F"/>
    <w:rsid w:val="00BE0340"/>
    <w:rsid w:val="00BE2194"/>
    <w:rsid w:val="00C00B64"/>
    <w:rsid w:val="00C22DF4"/>
    <w:rsid w:val="00C33531"/>
    <w:rsid w:val="00C35847"/>
    <w:rsid w:val="00C412AA"/>
    <w:rsid w:val="00C42820"/>
    <w:rsid w:val="00C4337F"/>
    <w:rsid w:val="00C45799"/>
    <w:rsid w:val="00C460B2"/>
    <w:rsid w:val="00C4720E"/>
    <w:rsid w:val="00C4747A"/>
    <w:rsid w:val="00C47EA3"/>
    <w:rsid w:val="00C52E56"/>
    <w:rsid w:val="00C612C7"/>
    <w:rsid w:val="00C6263D"/>
    <w:rsid w:val="00C6578B"/>
    <w:rsid w:val="00C66D31"/>
    <w:rsid w:val="00C7554D"/>
    <w:rsid w:val="00C81A64"/>
    <w:rsid w:val="00C841CF"/>
    <w:rsid w:val="00C855B7"/>
    <w:rsid w:val="00C901DB"/>
    <w:rsid w:val="00C96906"/>
    <w:rsid w:val="00CA0DFD"/>
    <w:rsid w:val="00CA3195"/>
    <w:rsid w:val="00CB6942"/>
    <w:rsid w:val="00CC00AD"/>
    <w:rsid w:val="00CC4303"/>
    <w:rsid w:val="00CC6BE7"/>
    <w:rsid w:val="00CD1103"/>
    <w:rsid w:val="00CD35C2"/>
    <w:rsid w:val="00CE27B1"/>
    <w:rsid w:val="00CF1DF7"/>
    <w:rsid w:val="00CF721C"/>
    <w:rsid w:val="00D047FE"/>
    <w:rsid w:val="00D0488E"/>
    <w:rsid w:val="00D05B49"/>
    <w:rsid w:val="00D0613E"/>
    <w:rsid w:val="00D10666"/>
    <w:rsid w:val="00D1167C"/>
    <w:rsid w:val="00D15970"/>
    <w:rsid w:val="00D23C1C"/>
    <w:rsid w:val="00D4019D"/>
    <w:rsid w:val="00D42145"/>
    <w:rsid w:val="00D46BE8"/>
    <w:rsid w:val="00D549A7"/>
    <w:rsid w:val="00D56095"/>
    <w:rsid w:val="00D62768"/>
    <w:rsid w:val="00D64ECD"/>
    <w:rsid w:val="00D66EAF"/>
    <w:rsid w:val="00D746F9"/>
    <w:rsid w:val="00D774CD"/>
    <w:rsid w:val="00D82B70"/>
    <w:rsid w:val="00D832F7"/>
    <w:rsid w:val="00D841B9"/>
    <w:rsid w:val="00D8658F"/>
    <w:rsid w:val="00D86D95"/>
    <w:rsid w:val="00D93944"/>
    <w:rsid w:val="00DA1856"/>
    <w:rsid w:val="00DA31DA"/>
    <w:rsid w:val="00DA5AC4"/>
    <w:rsid w:val="00DB1DAD"/>
    <w:rsid w:val="00DB6F67"/>
    <w:rsid w:val="00DC57DE"/>
    <w:rsid w:val="00DC7ADC"/>
    <w:rsid w:val="00DD5F66"/>
    <w:rsid w:val="00DD76C1"/>
    <w:rsid w:val="00DD77F9"/>
    <w:rsid w:val="00DE5F32"/>
    <w:rsid w:val="00DE7E91"/>
    <w:rsid w:val="00DF1548"/>
    <w:rsid w:val="00DF2A39"/>
    <w:rsid w:val="00DF3BFB"/>
    <w:rsid w:val="00DF6E30"/>
    <w:rsid w:val="00E11184"/>
    <w:rsid w:val="00E17969"/>
    <w:rsid w:val="00E40CE7"/>
    <w:rsid w:val="00E418DF"/>
    <w:rsid w:val="00E43B19"/>
    <w:rsid w:val="00E54D8D"/>
    <w:rsid w:val="00E564AD"/>
    <w:rsid w:val="00E637DF"/>
    <w:rsid w:val="00E63F5C"/>
    <w:rsid w:val="00E663D8"/>
    <w:rsid w:val="00E66741"/>
    <w:rsid w:val="00E71B26"/>
    <w:rsid w:val="00E71B60"/>
    <w:rsid w:val="00E728EB"/>
    <w:rsid w:val="00E73A35"/>
    <w:rsid w:val="00E8320B"/>
    <w:rsid w:val="00E83D5C"/>
    <w:rsid w:val="00E845C6"/>
    <w:rsid w:val="00E85AB0"/>
    <w:rsid w:val="00E90C94"/>
    <w:rsid w:val="00E92281"/>
    <w:rsid w:val="00EA1AFB"/>
    <w:rsid w:val="00EA4DB1"/>
    <w:rsid w:val="00EA59D9"/>
    <w:rsid w:val="00EA6FDF"/>
    <w:rsid w:val="00EB308E"/>
    <w:rsid w:val="00EB55C1"/>
    <w:rsid w:val="00EB6FA2"/>
    <w:rsid w:val="00EC2859"/>
    <w:rsid w:val="00EC3C46"/>
    <w:rsid w:val="00EC4FCF"/>
    <w:rsid w:val="00ED1FCB"/>
    <w:rsid w:val="00ED6B8F"/>
    <w:rsid w:val="00EE2609"/>
    <w:rsid w:val="00EE3E4D"/>
    <w:rsid w:val="00EE4A22"/>
    <w:rsid w:val="00EE5EA5"/>
    <w:rsid w:val="00EE7E7B"/>
    <w:rsid w:val="00EF1F95"/>
    <w:rsid w:val="00EF5667"/>
    <w:rsid w:val="00EF77EB"/>
    <w:rsid w:val="00F03EC6"/>
    <w:rsid w:val="00F042A5"/>
    <w:rsid w:val="00F05F3E"/>
    <w:rsid w:val="00F121E6"/>
    <w:rsid w:val="00F13CD7"/>
    <w:rsid w:val="00F144E8"/>
    <w:rsid w:val="00F25139"/>
    <w:rsid w:val="00F27326"/>
    <w:rsid w:val="00F2759F"/>
    <w:rsid w:val="00F31A52"/>
    <w:rsid w:val="00F41FD3"/>
    <w:rsid w:val="00F4601D"/>
    <w:rsid w:val="00F51086"/>
    <w:rsid w:val="00F537A2"/>
    <w:rsid w:val="00F61D64"/>
    <w:rsid w:val="00F72985"/>
    <w:rsid w:val="00F736C3"/>
    <w:rsid w:val="00F84AA3"/>
    <w:rsid w:val="00F85BB0"/>
    <w:rsid w:val="00FA144D"/>
    <w:rsid w:val="00FB02C7"/>
    <w:rsid w:val="00FB0C98"/>
    <w:rsid w:val="00FB39AF"/>
    <w:rsid w:val="00FB5076"/>
    <w:rsid w:val="00FB57E9"/>
    <w:rsid w:val="00FB6988"/>
    <w:rsid w:val="00FC3494"/>
    <w:rsid w:val="00FC3749"/>
    <w:rsid w:val="00FC5B33"/>
    <w:rsid w:val="00FC7095"/>
    <w:rsid w:val="00FE1262"/>
    <w:rsid w:val="00FE1514"/>
    <w:rsid w:val="00FF119B"/>
    <w:rsid w:val="00FF1D24"/>
    <w:rsid w:val="00FF6036"/>
    <w:rsid w:val="00FF7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45"/>
    <w:pPr>
      <w:widowControl w:val="0"/>
      <w:jc w:val="both"/>
    </w:pPr>
  </w:style>
  <w:style w:type="paragraph" w:styleId="2">
    <w:name w:val="heading 2"/>
    <w:basedOn w:val="a"/>
    <w:link w:val="2Char"/>
    <w:uiPriority w:val="9"/>
    <w:qFormat/>
    <w:rsid w:val="003E122C"/>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E122C"/>
    <w:rPr>
      <w:rFonts w:ascii="宋体" w:eastAsia="宋体" w:hAnsi="宋体" w:cs="宋体"/>
      <w:b/>
      <w:bCs/>
      <w:kern w:val="0"/>
      <w:sz w:val="36"/>
      <w:szCs w:val="36"/>
    </w:rPr>
  </w:style>
  <w:style w:type="character" w:styleId="a3">
    <w:name w:val="Hyperlink"/>
    <w:basedOn w:val="a0"/>
    <w:uiPriority w:val="99"/>
    <w:semiHidden/>
    <w:unhideWhenUsed/>
    <w:rsid w:val="003E122C"/>
    <w:rPr>
      <w:strike w:val="0"/>
      <w:dstrike w:val="0"/>
      <w:color w:val="333333"/>
      <w:u w:val="none"/>
      <w:effect w:val="none"/>
    </w:rPr>
  </w:style>
  <w:style w:type="character" w:styleId="a4">
    <w:name w:val="Strong"/>
    <w:basedOn w:val="a0"/>
    <w:uiPriority w:val="22"/>
    <w:qFormat/>
    <w:rsid w:val="003E122C"/>
    <w:rPr>
      <w:b/>
      <w:bCs/>
    </w:rPr>
  </w:style>
  <w:style w:type="paragraph" w:styleId="a5">
    <w:name w:val="Normal (Web)"/>
    <w:basedOn w:val="a"/>
    <w:uiPriority w:val="99"/>
    <w:semiHidden/>
    <w:unhideWhenUsed/>
    <w:rsid w:val="003E122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semiHidden/>
    <w:unhideWhenUsed/>
    <w:rsid w:val="00952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5293D"/>
    <w:rPr>
      <w:sz w:val="18"/>
      <w:szCs w:val="18"/>
    </w:rPr>
  </w:style>
  <w:style w:type="paragraph" w:styleId="a7">
    <w:name w:val="footer"/>
    <w:basedOn w:val="a"/>
    <w:link w:val="Char0"/>
    <w:uiPriority w:val="99"/>
    <w:semiHidden/>
    <w:unhideWhenUsed/>
    <w:rsid w:val="0095293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5293D"/>
    <w:rPr>
      <w:sz w:val="18"/>
      <w:szCs w:val="18"/>
    </w:rPr>
  </w:style>
  <w:style w:type="paragraph" w:styleId="a8">
    <w:name w:val="Balloon Text"/>
    <w:basedOn w:val="a"/>
    <w:link w:val="Char1"/>
    <w:uiPriority w:val="99"/>
    <w:semiHidden/>
    <w:unhideWhenUsed/>
    <w:rsid w:val="003F0B23"/>
    <w:rPr>
      <w:sz w:val="18"/>
      <w:szCs w:val="18"/>
    </w:rPr>
  </w:style>
  <w:style w:type="character" w:customStyle="1" w:styleId="Char1">
    <w:name w:val="批注框文本 Char"/>
    <w:basedOn w:val="a0"/>
    <w:link w:val="a8"/>
    <w:uiPriority w:val="99"/>
    <w:semiHidden/>
    <w:rsid w:val="003F0B23"/>
    <w:rPr>
      <w:sz w:val="18"/>
      <w:szCs w:val="18"/>
    </w:rPr>
  </w:style>
</w:styles>
</file>

<file path=word/webSettings.xml><?xml version="1.0" encoding="utf-8"?>
<w:webSettings xmlns:r="http://schemas.openxmlformats.org/officeDocument/2006/relationships" xmlns:w="http://schemas.openxmlformats.org/wordprocessingml/2006/main">
  <w:divs>
    <w:div w:id="22050845">
      <w:bodyDiv w:val="1"/>
      <w:marLeft w:val="0"/>
      <w:marRight w:val="0"/>
      <w:marTop w:val="0"/>
      <w:marBottom w:val="0"/>
      <w:divBdr>
        <w:top w:val="none" w:sz="0" w:space="0" w:color="auto"/>
        <w:left w:val="none" w:sz="0" w:space="0" w:color="auto"/>
        <w:bottom w:val="none" w:sz="0" w:space="0" w:color="auto"/>
        <w:right w:val="none" w:sz="0" w:space="0" w:color="auto"/>
      </w:divBdr>
      <w:divsChild>
        <w:div w:id="2017532399">
          <w:marLeft w:val="0"/>
          <w:marRight w:val="0"/>
          <w:marTop w:val="0"/>
          <w:marBottom w:val="0"/>
          <w:divBdr>
            <w:top w:val="none" w:sz="0" w:space="0" w:color="auto"/>
            <w:left w:val="none" w:sz="0" w:space="0" w:color="auto"/>
            <w:bottom w:val="none" w:sz="0" w:space="0" w:color="auto"/>
            <w:right w:val="none" w:sz="0" w:space="0" w:color="auto"/>
          </w:divBdr>
          <w:divsChild>
            <w:div w:id="203838590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9657468">
      <w:bodyDiv w:val="1"/>
      <w:marLeft w:val="0"/>
      <w:marRight w:val="0"/>
      <w:marTop w:val="0"/>
      <w:marBottom w:val="0"/>
      <w:divBdr>
        <w:top w:val="none" w:sz="0" w:space="0" w:color="auto"/>
        <w:left w:val="none" w:sz="0" w:space="0" w:color="auto"/>
        <w:bottom w:val="none" w:sz="0" w:space="0" w:color="auto"/>
        <w:right w:val="none" w:sz="0" w:space="0" w:color="auto"/>
      </w:divBdr>
      <w:divsChild>
        <w:div w:id="2142337229">
          <w:marLeft w:val="0"/>
          <w:marRight w:val="0"/>
          <w:marTop w:val="0"/>
          <w:marBottom w:val="0"/>
          <w:divBdr>
            <w:top w:val="none" w:sz="0" w:space="0" w:color="auto"/>
            <w:left w:val="none" w:sz="0" w:space="0" w:color="auto"/>
            <w:bottom w:val="none" w:sz="0" w:space="0" w:color="auto"/>
            <w:right w:val="none" w:sz="0" w:space="0" w:color="auto"/>
          </w:divBdr>
          <w:divsChild>
            <w:div w:id="655381476">
              <w:marLeft w:val="0"/>
              <w:marRight w:val="0"/>
              <w:marTop w:val="0"/>
              <w:marBottom w:val="0"/>
              <w:divBdr>
                <w:top w:val="none" w:sz="0" w:space="0" w:color="auto"/>
                <w:left w:val="none" w:sz="0" w:space="0" w:color="auto"/>
                <w:bottom w:val="none" w:sz="0" w:space="0" w:color="auto"/>
                <w:right w:val="none" w:sz="0" w:space="0" w:color="auto"/>
              </w:divBdr>
              <w:divsChild>
                <w:div w:id="1807894924">
                  <w:marLeft w:val="0"/>
                  <w:marRight w:val="0"/>
                  <w:marTop w:val="0"/>
                  <w:marBottom w:val="0"/>
                  <w:divBdr>
                    <w:top w:val="none" w:sz="0" w:space="0" w:color="auto"/>
                    <w:left w:val="none" w:sz="0" w:space="0" w:color="auto"/>
                    <w:bottom w:val="none" w:sz="0" w:space="0" w:color="auto"/>
                    <w:right w:val="none" w:sz="0" w:space="0" w:color="auto"/>
                  </w:divBdr>
                  <w:divsChild>
                    <w:div w:id="1528525834">
                      <w:marLeft w:val="0"/>
                      <w:marRight w:val="0"/>
                      <w:marTop w:val="0"/>
                      <w:marBottom w:val="0"/>
                      <w:divBdr>
                        <w:top w:val="none" w:sz="0" w:space="0" w:color="auto"/>
                        <w:left w:val="none" w:sz="0" w:space="0" w:color="auto"/>
                        <w:bottom w:val="none" w:sz="0" w:space="0" w:color="auto"/>
                        <w:right w:val="none" w:sz="0" w:space="0" w:color="auto"/>
                      </w:divBdr>
                    </w:div>
                    <w:div w:id="1231160304">
                      <w:marLeft w:val="0"/>
                      <w:marRight w:val="0"/>
                      <w:marTop w:val="0"/>
                      <w:marBottom w:val="0"/>
                      <w:divBdr>
                        <w:top w:val="single" w:sz="6" w:space="0" w:color="2F6A9A"/>
                        <w:left w:val="none" w:sz="0" w:space="0" w:color="auto"/>
                        <w:bottom w:val="none" w:sz="0" w:space="0" w:color="auto"/>
                        <w:right w:val="none" w:sz="0" w:space="0" w:color="auto"/>
                      </w:divBdr>
                    </w:div>
                    <w:div w:id="3763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10875">
      <w:bodyDiv w:val="1"/>
      <w:marLeft w:val="0"/>
      <w:marRight w:val="0"/>
      <w:marTop w:val="0"/>
      <w:marBottom w:val="0"/>
      <w:divBdr>
        <w:top w:val="none" w:sz="0" w:space="0" w:color="auto"/>
        <w:left w:val="none" w:sz="0" w:space="0" w:color="auto"/>
        <w:bottom w:val="none" w:sz="0" w:space="0" w:color="auto"/>
        <w:right w:val="none" w:sz="0" w:space="0" w:color="auto"/>
      </w:divBdr>
      <w:divsChild>
        <w:div w:id="1354571375">
          <w:marLeft w:val="0"/>
          <w:marRight w:val="0"/>
          <w:marTop w:val="0"/>
          <w:marBottom w:val="0"/>
          <w:divBdr>
            <w:top w:val="none" w:sz="0" w:space="0" w:color="auto"/>
            <w:left w:val="none" w:sz="0" w:space="0" w:color="auto"/>
            <w:bottom w:val="none" w:sz="0" w:space="0" w:color="auto"/>
            <w:right w:val="none" w:sz="0" w:space="0" w:color="auto"/>
          </w:divBdr>
          <w:divsChild>
            <w:div w:id="13853732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01458292">
      <w:bodyDiv w:val="1"/>
      <w:marLeft w:val="0"/>
      <w:marRight w:val="0"/>
      <w:marTop w:val="0"/>
      <w:marBottom w:val="0"/>
      <w:divBdr>
        <w:top w:val="none" w:sz="0" w:space="0" w:color="auto"/>
        <w:left w:val="none" w:sz="0" w:space="0" w:color="auto"/>
        <w:bottom w:val="none" w:sz="0" w:space="0" w:color="auto"/>
        <w:right w:val="none" w:sz="0" w:space="0" w:color="auto"/>
      </w:divBdr>
      <w:divsChild>
        <w:div w:id="454494380">
          <w:marLeft w:val="0"/>
          <w:marRight w:val="0"/>
          <w:marTop w:val="0"/>
          <w:marBottom w:val="0"/>
          <w:divBdr>
            <w:top w:val="none" w:sz="0" w:space="0" w:color="auto"/>
            <w:left w:val="none" w:sz="0" w:space="0" w:color="auto"/>
            <w:bottom w:val="none" w:sz="0" w:space="0" w:color="auto"/>
            <w:right w:val="none" w:sz="0" w:space="0" w:color="auto"/>
          </w:divBdr>
          <w:divsChild>
            <w:div w:id="191572755">
              <w:blockQuote w:val="1"/>
              <w:marLeft w:val="600"/>
              <w:marRight w:val="0"/>
              <w:marTop w:val="0"/>
              <w:marBottom w:val="0"/>
              <w:divBdr>
                <w:top w:val="none" w:sz="0" w:space="0" w:color="auto"/>
                <w:left w:val="none" w:sz="0" w:space="0" w:color="auto"/>
                <w:bottom w:val="none" w:sz="0" w:space="0" w:color="auto"/>
                <w:right w:val="none" w:sz="0" w:space="0" w:color="auto"/>
              </w:divBdr>
            </w:div>
            <w:div w:id="2478144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53150894">
      <w:bodyDiv w:val="1"/>
      <w:marLeft w:val="0"/>
      <w:marRight w:val="0"/>
      <w:marTop w:val="0"/>
      <w:marBottom w:val="0"/>
      <w:divBdr>
        <w:top w:val="none" w:sz="0" w:space="0" w:color="auto"/>
        <w:left w:val="none" w:sz="0" w:space="0" w:color="auto"/>
        <w:bottom w:val="none" w:sz="0" w:space="0" w:color="auto"/>
        <w:right w:val="none" w:sz="0" w:space="0" w:color="auto"/>
      </w:divBdr>
      <w:divsChild>
        <w:div w:id="324281385">
          <w:marLeft w:val="0"/>
          <w:marRight w:val="0"/>
          <w:marTop w:val="0"/>
          <w:marBottom w:val="0"/>
          <w:divBdr>
            <w:top w:val="none" w:sz="0" w:space="0" w:color="auto"/>
            <w:left w:val="none" w:sz="0" w:space="0" w:color="auto"/>
            <w:bottom w:val="none" w:sz="0" w:space="0" w:color="auto"/>
            <w:right w:val="none" w:sz="0" w:space="0" w:color="auto"/>
          </w:divBdr>
          <w:divsChild>
            <w:div w:id="4754879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2018-12-07T08:50:00Z</cp:lastPrinted>
  <dcterms:created xsi:type="dcterms:W3CDTF">2018-12-07T08:49:00Z</dcterms:created>
  <dcterms:modified xsi:type="dcterms:W3CDTF">2018-12-07T08:52:00Z</dcterms:modified>
</cp:coreProperties>
</file>